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31C58" w14:textId="77777777" w:rsidR="006E7E08" w:rsidRDefault="006E7E08" w:rsidP="006E7E08">
      <w:pPr>
        <w:ind w:left="476" w:right="537"/>
        <w:jc w:val="both"/>
        <w:rPr>
          <w:rFonts w:ascii="Calibri" w:hAnsi="Calibri" w:cs="Calibri"/>
          <w:bCs/>
          <w:sz w:val="24"/>
          <w:szCs w:val="24"/>
        </w:rPr>
      </w:pPr>
      <w:bookmarkStart w:id="0" w:name="_GoBack"/>
      <w:bookmarkEnd w:id="0"/>
    </w:p>
    <w:p w14:paraId="5E634312" w14:textId="77777777" w:rsidR="006E7E08" w:rsidRDefault="006E7E08" w:rsidP="006E7E08">
      <w:pPr>
        <w:ind w:left="476" w:right="418"/>
        <w:jc w:val="both"/>
        <w:rPr>
          <w:rFonts w:ascii="Calibri" w:hAnsi="Calibri" w:cs="Calibri"/>
          <w:bCs/>
          <w:sz w:val="24"/>
          <w:szCs w:val="24"/>
        </w:rPr>
      </w:pPr>
      <w:r>
        <w:rPr>
          <w:rFonts w:ascii="Calibri" w:hAnsi="Calibri" w:cs="Calibri"/>
          <w:bCs/>
          <w:sz w:val="24"/>
          <w:szCs w:val="24"/>
        </w:rPr>
        <w:t>Oggetto:</w:t>
      </w:r>
      <w:r>
        <w:rPr>
          <w:rFonts w:ascii="Calibri" w:hAnsi="Calibri" w:cs="Calibri"/>
          <w:bCs/>
          <w:sz w:val="24"/>
          <w:szCs w:val="24"/>
        </w:rPr>
        <w:tab/>
        <w:t>Risposte e chiarimenti a seguito di quesiti pervenuti relativamente ai bandi aperti sulla misura 7.</w:t>
      </w:r>
    </w:p>
    <w:p w14:paraId="2110E0FC" w14:textId="77777777" w:rsidR="006E7E08" w:rsidRDefault="006E7E08" w:rsidP="006E7E08">
      <w:pPr>
        <w:ind w:left="476" w:right="537"/>
        <w:jc w:val="both"/>
        <w:rPr>
          <w:rFonts w:ascii="Arial" w:hAnsi="Arial" w:cs="Arial"/>
          <w:bCs/>
          <w:sz w:val="22"/>
          <w:szCs w:val="22"/>
        </w:rPr>
      </w:pPr>
    </w:p>
    <w:p w14:paraId="1F93D60D" w14:textId="77777777" w:rsidR="006E7E08" w:rsidRDefault="006E7E08" w:rsidP="006E7E08">
      <w:pPr>
        <w:ind w:left="476" w:right="418"/>
        <w:jc w:val="both"/>
        <w:rPr>
          <w:rFonts w:ascii="Calibri" w:hAnsi="Calibri" w:cs="Calibri"/>
          <w:bCs/>
          <w:sz w:val="24"/>
          <w:szCs w:val="24"/>
        </w:rPr>
      </w:pPr>
      <w:r>
        <w:rPr>
          <w:rFonts w:ascii="Calibri" w:hAnsi="Calibri" w:cs="Calibri"/>
          <w:bCs/>
          <w:sz w:val="24"/>
          <w:szCs w:val="24"/>
        </w:rPr>
        <w:t xml:space="preserve">Essendo pervenuti alcuni quesiti relativi ai bandi attualmente aperti sulla misura 7, con il presente documento si forniscono i chiarimenti </w:t>
      </w:r>
      <w:r w:rsidRPr="00B373FC">
        <w:rPr>
          <w:rFonts w:ascii="Calibri" w:hAnsi="Calibri" w:cs="Calibri"/>
          <w:bCs/>
          <w:sz w:val="24"/>
          <w:szCs w:val="24"/>
        </w:rPr>
        <w:t>richiesti</w:t>
      </w:r>
      <w:r>
        <w:rPr>
          <w:rFonts w:ascii="Calibri" w:hAnsi="Calibri" w:cs="Calibri"/>
          <w:bCs/>
          <w:sz w:val="24"/>
          <w:szCs w:val="24"/>
        </w:rPr>
        <w:t>.</w:t>
      </w:r>
    </w:p>
    <w:p w14:paraId="05877489" w14:textId="77777777" w:rsidR="006E7E08" w:rsidRPr="0004675C" w:rsidRDefault="006E7E08" w:rsidP="006E7E08">
      <w:pPr>
        <w:ind w:left="476" w:right="418"/>
        <w:jc w:val="both"/>
        <w:rPr>
          <w:rFonts w:ascii="Arial" w:hAnsi="Arial" w:cs="Arial"/>
          <w:bCs/>
          <w:sz w:val="22"/>
          <w:szCs w:val="22"/>
        </w:rPr>
      </w:pPr>
    </w:p>
    <w:p w14:paraId="388E6E02" w14:textId="77777777" w:rsidR="006E7E08" w:rsidRDefault="006E7E08" w:rsidP="006E7E08">
      <w:pPr>
        <w:ind w:left="476"/>
        <w:rPr>
          <w:rFonts w:ascii="Calibri" w:eastAsia="Calibri" w:hAnsi="Calibri"/>
          <w:b/>
          <w:sz w:val="24"/>
          <w:szCs w:val="24"/>
          <w:lang w:eastAsia="en-US"/>
        </w:rPr>
      </w:pPr>
    </w:p>
    <w:p w14:paraId="4B1F0C15" w14:textId="77777777" w:rsidR="006E7E08" w:rsidRPr="005B20A9" w:rsidRDefault="006E7E08" w:rsidP="006E7E08">
      <w:pPr>
        <w:ind w:left="476"/>
        <w:rPr>
          <w:rFonts w:ascii="Calibri" w:eastAsia="Calibri" w:hAnsi="Calibri"/>
          <w:b/>
          <w:sz w:val="24"/>
          <w:szCs w:val="24"/>
          <w:lang w:eastAsia="en-US"/>
        </w:rPr>
      </w:pPr>
      <w:r w:rsidRPr="005B20A9">
        <w:rPr>
          <w:rFonts w:ascii="Calibri" w:eastAsia="Calibri" w:hAnsi="Calibri"/>
          <w:b/>
          <w:sz w:val="24"/>
          <w:szCs w:val="24"/>
          <w:lang w:eastAsia="en-US"/>
        </w:rPr>
        <w:t>Quesiti comuni a tutti i bandi della misura 7</w:t>
      </w:r>
    </w:p>
    <w:p w14:paraId="011F54CE" w14:textId="77777777" w:rsidR="006E7E08" w:rsidRDefault="006E7E08" w:rsidP="006E7E08">
      <w:pPr>
        <w:ind w:left="476"/>
        <w:rPr>
          <w:rFonts w:ascii="Calibri" w:eastAsia="Calibri" w:hAnsi="Calibri"/>
          <w:sz w:val="24"/>
          <w:szCs w:val="24"/>
          <w:lang w:eastAsia="en-US"/>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7"/>
      </w:tblGrid>
      <w:tr w:rsidR="006E7E08" w:rsidRPr="00CB0B41" w14:paraId="1E0825D4" w14:textId="77777777" w:rsidTr="007B6AA8">
        <w:trPr>
          <w:trHeight w:val="651"/>
        </w:trPr>
        <w:tc>
          <w:tcPr>
            <w:tcW w:w="8637" w:type="dxa"/>
            <w:shd w:val="clear" w:color="auto" w:fill="auto"/>
          </w:tcPr>
          <w:p w14:paraId="2A0507C7" w14:textId="77777777" w:rsidR="006E7E08" w:rsidRPr="00CB0B41" w:rsidRDefault="006E7E08" w:rsidP="006E7E08">
            <w:pPr>
              <w:numPr>
                <w:ilvl w:val="0"/>
                <w:numId w:val="1"/>
              </w:numPr>
              <w:ind w:left="321"/>
              <w:jc w:val="both"/>
              <w:rPr>
                <w:rFonts w:ascii="Calibri" w:eastAsia="Calibri" w:hAnsi="Calibri"/>
                <w:sz w:val="24"/>
                <w:szCs w:val="24"/>
                <w:lang w:eastAsia="en-US"/>
              </w:rPr>
            </w:pPr>
            <w:r w:rsidRPr="00CB0B41">
              <w:rPr>
                <w:rFonts w:ascii="Calibri" w:eastAsia="Calibri" w:hAnsi="Calibri"/>
                <w:sz w:val="24"/>
                <w:szCs w:val="24"/>
                <w:lang w:eastAsia="en-US"/>
              </w:rPr>
              <w:t xml:space="preserve">In presenza di una domanda di sostegno rinunciata o istruita negativamente è possibile presentare una nuova domanda? </w:t>
            </w:r>
          </w:p>
        </w:tc>
      </w:tr>
    </w:tbl>
    <w:p w14:paraId="399FEE66" w14:textId="77777777" w:rsidR="006E7E08" w:rsidRPr="005B20A9" w:rsidRDefault="006E7E08" w:rsidP="006E7E08">
      <w:pPr>
        <w:ind w:left="476"/>
        <w:jc w:val="both"/>
        <w:rPr>
          <w:rFonts w:ascii="Calibri" w:eastAsia="Calibri" w:hAnsi="Calibri"/>
          <w:sz w:val="24"/>
          <w:szCs w:val="24"/>
          <w:lang w:eastAsia="en-US"/>
        </w:rPr>
      </w:pPr>
    </w:p>
    <w:p w14:paraId="47899FF9" w14:textId="77777777" w:rsidR="006E7E08" w:rsidRPr="006E7E08" w:rsidRDefault="006E7E08" w:rsidP="006E7E08">
      <w:pPr>
        <w:ind w:left="476" w:right="418"/>
        <w:jc w:val="both"/>
        <w:rPr>
          <w:rFonts w:ascii="Calibri" w:hAnsi="Calibri" w:cs="Calibri"/>
          <w:bCs/>
          <w:sz w:val="24"/>
          <w:szCs w:val="24"/>
        </w:rPr>
      </w:pPr>
      <w:r w:rsidRPr="006E7E08">
        <w:rPr>
          <w:rFonts w:ascii="Calibri" w:hAnsi="Calibri" w:cs="Calibri"/>
          <w:bCs/>
          <w:sz w:val="24"/>
          <w:szCs w:val="24"/>
        </w:rPr>
        <w:t>Sì, è consentita la presentazione di una nuova domanda di sostegno in presenza di una domanda rinunciata o istruita negativamente.</w:t>
      </w:r>
    </w:p>
    <w:p w14:paraId="05CAFE9C" w14:textId="77777777" w:rsidR="006E7E08" w:rsidRDefault="006E7E08" w:rsidP="006E7E08">
      <w:pPr>
        <w:ind w:left="476"/>
        <w:rPr>
          <w:rFonts w:ascii="Calibri" w:eastAsia="Calibri" w:hAnsi="Calibri"/>
          <w:sz w:val="24"/>
          <w:szCs w:val="24"/>
          <w:lang w:eastAsia="en-US"/>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8"/>
      </w:tblGrid>
      <w:tr w:rsidR="006E7E08" w:rsidRPr="00CB0B41" w14:paraId="3C97864A" w14:textId="77777777" w:rsidTr="007B6AA8">
        <w:trPr>
          <w:trHeight w:val="705"/>
        </w:trPr>
        <w:tc>
          <w:tcPr>
            <w:tcW w:w="8668" w:type="dxa"/>
            <w:shd w:val="clear" w:color="auto" w:fill="auto"/>
          </w:tcPr>
          <w:p w14:paraId="57965068" w14:textId="77777777" w:rsidR="006E7E08" w:rsidRPr="00CB0B41" w:rsidRDefault="006E7E08" w:rsidP="006E7E08">
            <w:pPr>
              <w:numPr>
                <w:ilvl w:val="0"/>
                <w:numId w:val="1"/>
              </w:numPr>
              <w:ind w:left="321"/>
              <w:jc w:val="both"/>
              <w:rPr>
                <w:rFonts w:ascii="Calibri" w:eastAsia="Calibri" w:hAnsi="Calibri"/>
                <w:sz w:val="24"/>
                <w:szCs w:val="24"/>
                <w:lang w:eastAsia="en-US"/>
              </w:rPr>
            </w:pPr>
            <w:r w:rsidRPr="00CB0B41">
              <w:rPr>
                <w:rFonts w:ascii="Calibri" w:eastAsia="Calibri" w:hAnsi="Calibri"/>
                <w:sz w:val="24"/>
                <w:szCs w:val="24"/>
                <w:lang w:eastAsia="en-US"/>
              </w:rPr>
              <w:t>Sono ammissibili a finanziamento i costi relativi alla comunicazione e promozione verso il pubblico del servizio realizzato tramite l’investimento?</w:t>
            </w:r>
          </w:p>
        </w:tc>
      </w:tr>
    </w:tbl>
    <w:p w14:paraId="1C079CED" w14:textId="77777777" w:rsidR="006E7E08" w:rsidRPr="005B20A9" w:rsidRDefault="006E7E08" w:rsidP="006E7E08">
      <w:pPr>
        <w:ind w:left="476"/>
        <w:rPr>
          <w:rFonts w:ascii="Calibri" w:eastAsia="Calibri" w:hAnsi="Calibri"/>
          <w:sz w:val="24"/>
          <w:szCs w:val="24"/>
          <w:lang w:eastAsia="en-US"/>
        </w:rPr>
      </w:pPr>
    </w:p>
    <w:p w14:paraId="6B1BF3FB" w14:textId="77777777" w:rsidR="006E7E08" w:rsidRPr="006E7E08" w:rsidRDefault="006E7E08" w:rsidP="006E7E08">
      <w:pPr>
        <w:ind w:left="476" w:right="418"/>
        <w:jc w:val="both"/>
        <w:rPr>
          <w:rFonts w:ascii="Calibri" w:hAnsi="Calibri" w:cs="Calibri"/>
          <w:bCs/>
          <w:sz w:val="24"/>
          <w:szCs w:val="24"/>
        </w:rPr>
      </w:pPr>
      <w:r w:rsidRPr="006E7E08">
        <w:rPr>
          <w:rFonts w:ascii="Calibri" w:hAnsi="Calibri" w:cs="Calibri"/>
          <w:bCs/>
          <w:sz w:val="24"/>
          <w:szCs w:val="24"/>
        </w:rPr>
        <w:t>No, in base a quanto stabilito nei bandi i costi relativi alla comunicazione e promozione verso il pubblico del servizio realizzato non sono ammissibili.</w:t>
      </w:r>
    </w:p>
    <w:p w14:paraId="2A6BD3C1" w14:textId="77777777" w:rsidR="006E7E08" w:rsidRDefault="006E7E08" w:rsidP="006E7E08">
      <w:pPr>
        <w:ind w:left="476"/>
        <w:rPr>
          <w:rFonts w:ascii="Calibri" w:eastAsia="Calibri" w:hAnsi="Calibri" w:cs="Calibri"/>
          <w:color w:val="C9211E"/>
          <w:sz w:val="22"/>
          <w:szCs w:val="22"/>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3"/>
      </w:tblGrid>
      <w:tr w:rsidR="006E7E08" w:rsidRPr="00CB0B41" w14:paraId="6867E668" w14:textId="77777777" w:rsidTr="007B6AA8">
        <w:trPr>
          <w:trHeight w:val="1129"/>
        </w:trPr>
        <w:tc>
          <w:tcPr>
            <w:tcW w:w="8683" w:type="dxa"/>
            <w:shd w:val="clear" w:color="auto" w:fill="auto"/>
          </w:tcPr>
          <w:p w14:paraId="05A7586D" w14:textId="77777777" w:rsidR="006E7E08" w:rsidRPr="00CB0B41" w:rsidRDefault="006E7E08" w:rsidP="007B6AA8">
            <w:pPr>
              <w:tabs>
                <w:tab w:val="left" w:pos="321"/>
              </w:tabs>
              <w:ind w:left="321" w:hanging="283"/>
              <w:jc w:val="both"/>
              <w:rPr>
                <w:rFonts w:ascii="Calibri" w:eastAsia="Calibri" w:hAnsi="Calibri" w:cs="Calibri"/>
                <w:sz w:val="22"/>
                <w:szCs w:val="22"/>
                <w:lang w:eastAsia="en-US"/>
              </w:rPr>
            </w:pPr>
            <w:r w:rsidRPr="00CB0B41">
              <w:rPr>
                <w:rFonts w:ascii="Calibri" w:eastAsia="Calibri" w:hAnsi="Calibri" w:cs="Calibri"/>
                <w:sz w:val="22"/>
                <w:szCs w:val="22"/>
                <w:lang w:eastAsia="en-US"/>
              </w:rPr>
              <w:t>3</w:t>
            </w:r>
            <w:r w:rsidRPr="00CB0B41">
              <w:rPr>
                <w:rFonts w:ascii="Calibri" w:eastAsia="Calibri" w:hAnsi="Calibri"/>
                <w:sz w:val="24"/>
                <w:szCs w:val="24"/>
                <w:lang w:eastAsia="en-US"/>
              </w:rPr>
              <w:t>.</w:t>
            </w:r>
            <w:r w:rsidRPr="00CB0B41">
              <w:rPr>
                <w:rFonts w:ascii="Calibri" w:eastAsia="Calibri" w:hAnsi="Calibri"/>
                <w:sz w:val="24"/>
                <w:szCs w:val="24"/>
                <w:lang w:eastAsia="en-US"/>
              </w:rPr>
              <w:tab/>
              <w:t>È necessario allegare alla domanda di sostegno una dichiarazione che impegni l’Ente pubblico ad acquisire tutte le autorizzazioni necessarie e a caricarle successivamente alla "domanda di variante per ribasso d'asta"?</w:t>
            </w:r>
          </w:p>
          <w:p w14:paraId="7FF801BF" w14:textId="77777777" w:rsidR="006E7E08" w:rsidRPr="00CB0B41" w:rsidRDefault="006E7E08" w:rsidP="007B6AA8">
            <w:pPr>
              <w:rPr>
                <w:rFonts w:ascii="Calibri" w:eastAsia="Calibri" w:hAnsi="Calibri" w:cs="Calibri"/>
                <w:color w:val="C9211E"/>
                <w:sz w:val="22"/>
                <w:szCs w:val="22"/>
              </w:rPr>
            </w:pPr>
          </w:p>
        </w:tc>
      </w:tr>
    </w:tbl>
    <w:p w14:paraId="74FF24E1" w14:textId="77777777" w:rsidR="006E7E08" w:rsidRPr="005B20A9" w:rsidRDefault="006E7E08" w:rsidP="006E7E08">
      <w:pPr>
        <w:ind w:left="476"/>
        <w:rPr>
          <w:rFonts w:ascii="Calibri" w:eastAsia="Calibri" w:hAnsi="Calibri" w:cs="Calibri"/>
          <w:color w:val="C9211E"/>
          <w:sz w:val="22"/>
          <w:szCs w:val="22"/>
        </w:rPr>
      </w:pPr>
    </w:p>
    <w:p w14:paraId="7B36CAAA" w14:textId="77777777" w:rsidR="006E7E08" w:rsidRPr="00A445DC" w:rsidRDefault="006E7E08" w:rsidP="00A445DC">
      <w:pPr>
        <w:ind w:left="476" w:right="418"/>
        <w:jc w:val="both"/>
        <w:rPr>
          <w:rFonts w:ascii="Calibri" w:hAnsi="Calibri" w:cs="Calibri"/>
          <w:bCs/>
          <w:sz w:val="24"/>
          <w:szCs w:val="24"/>
        </w:rPr>
      </w:pPr>
      <w:r w:rsidRPr="00A445DC">
        <w:rPr>
          <w:rFonts w:ascii="Calibri" w:hAnsi="Calibri" w:cs="Calibri"/>
          <w:bCs/>
          <w:sz w:val="24"/>
          <w:szCs w:val="24"/>
        </w:rPr>
        <w:t>No, i bandi non prevedono l’obbligo di inserire fra gli allegati della domanda di sostegno una dichiarazione in merito alla richiesta delle autorizzazioni necessarie. Resta comunque facoltà del richiedente allegare documentazione in merito alle autorizzazioni oppure farne cenno nel provvedimento di approvazione del progetto o nella relazione tecnica di cui ai punti 1) e 2) degli allegati alla Domanda di sostegno, fermo restando l’obbligo di allegare le necessarie autorizzazioni, al più tardi, alla domanda di variante per ribasso d’asta.</w:t>
      </w:r>
    </w:p>
    <w:p w14:paraId="0009D093" w14:textId="77777777" w:rsidR="006E7E08" w:rsidRPr="00A445DC" w:rsidRDefault="006E7E08" w:rsidP="00A445DC">
      <w:pPr>
        <w:ind w:left="476" w:right="418"/>
        <w:jc w:val="both"/>
        <w:rPr>
          <w:rFonts w:ascii="Calibri" w:hAnsi="Calibri" w:cs="Calibri"/>
          <w:bCs/>
          <w:sz w:val="24"/>
          <w:szCs w:val="24"/>
        </w:rPr>
      </w:pPr>
    </w:p>
    <w:p w14:paraId="139351C6" w14:textId="442042E7" w:rsidR="006E7E08" w:rsidRPr="00A445DC" w:rsidRDefault="006E7E08" w:rsidP="00A445DC">
      <w:pPr>
        <w:ind w:left="476" w:right="418"/>
        <w:jc w:val="both"/>
        <w:rPr>
          <w:rFonts w:ascii="Calibri" w:hAnsi="Calibri" w:cs="Calibri"/>
          <w:bCs/>
          <w:sz w:val="24"/>
          <w:szCs w:val="24"/>
        </w:rPr>
      </w:pPr>
      <w:r w:rsidRPr="00A445DC">
        <w:rPr>
          <w:rFonts w:ascii="Calibri" w:hAnsi="Calibri" w:cs="Calibri"/>
          <w:bCs/>
          <w:sz w:val="24"/>
          <w:szCs w:val="24"/>
        </w:rPr>
        <w:t>Si precisa che in caso di Ente pubblico che non abbia allegato le necessarie autorizzazioni contestualmente alla domanda di sostegno, lo stesso dovrà provvedere comunque al rilascio della domanda di variante per ribasso d’asta al fine di completare la documentazione necessaria all’istruttoria.</w:t>
      </w:r>
    </w:p>
    <w:p w14:paraId="24B369E4" w14:textId="02BCF680" w:rsidR="006E7E08" w:rsidRDefault="006E7E08" w:rsidP="00A445DC">
      <w:pPr>
        <w:ind w:left="476" w:right="418"/>
        <w:jc w:val="both"/>
        <w:rPr>
          <w:rFonts w:ascii="Calibri" w:hAnsi="Calibri" w:cs="Calibri"/>
          <w:bCs/>
          <w:sz w:val="24"/>
          <w:szCs w:val="24"/>
        </w:rPr>
      </w:pPr>
    </w:p>
    <w:tbl>
      <w:tblPr>
        <w:tblW w:w="8784"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A445DC" w:rsidRPr="00CB0B41" w14:paraId="5268FC5F" w14:textId="77777777" w:rsidTr="007B6AA8">
        <w:trPr>
          <w:trHeight w:val="754"/>
        </w:trPr>
        <w:tc>
          <w:tcPr>
            <w:tcW w:w="8784" w:type="dxa"/>
            <w:shd w:val="clear" w:color="auto" w:fill="auto"/>
          </w:tcPr>
          <w:p w14:paraId="28C616E4" w14:textId="77777777" w:rsidR="00A445DC" w:rsidRPr="00CB0B41" w:rsidRDefault="00A445DC" w:rsidP="00A445DC">
            <w:pPr>
              <w:numPr>
                <w:ilvl w:val="0"/>
                <w:numId w:val="2"/>
              </w:numPr>
              <w:ind w:left="321"/>
              <w:jc w:val="both"/>
              <w:rPr>
                <w:rFonts w:ascii="Calibri" w:eastAsia="Calibri" w:hAnsi="Calibri"/>
                <w:sz w:val="24"/>
                <w:szCs w:val="24"/>
                <w:lang w:eastAsia="en-US"/>
              </w:rPr>
            </w:pPr>
            <w:r w:rsidRPr="00CB0B41">
              <w:rPr>
                <w:rFonts w:ascii="Calibri" w:eastAsia="Calibri" w:hAnsi="Calibri"/>
                <w:sz w:val="24"/>
                <w:szCs w:val="24"/>
                <w:lang w:eastAsia="en-US"/>
              </w:rPr>
              <w:t>È possibile affidare la gestione del bene oggetto di finanziamento ad un soggetto terzo?</w:t>
            </w:r>
          </w:p>
        </w:tc>
      </w:tr>
    </w:tbl>
    <w:p w14:paraId="5C42ABFF" w14:textId="77777777" w:rsidR="006A5C7D" w:rsidRDefault="006A5C7D" w:rsidP="00DB2998">
      <w:pPr>
        <w:ind w:left="476" w:right="418"/>
        <w:jc w:val="both"/>
        <w:rPr>
          <w:rFonts w:ascii="Calibri" w:hAnsi="Calibri" w:cs="Calibri"/>
          <w:bCs/>
          <w:sz w:val="24"/>
          <w:szCs w:val="24"/>
        </w:rPr>
      </w:pPr>
    </w:p>
    <w:p w14:paraId="20A6B6A9" w14:textId="07BF984E" w:rsidR="00A445DC" w:rsidRPr="00DB2998" w:rsidRDefault="00A445DC" w:rsidP="00DB2998">
      <w:pPr>
        <w:ind w:left="476" w:right="418"/>
        <w:jc w:val="both"/>
        <w:rPr>
          <w:rFonts w:ascii="Calibri" w:hAnsi="Calibri" w:cs="Calibri"/>
          <w:bCs/>
          <w:sz w:val="24"/>
          <w:szCs w:val="24"/>
        </w:rPr>
      </w:pPr>
      <w:r w:rsidRPr="00DB2998">
        <w:rPr>
          <w:rFonts w:ascii="Calibri" w:hAnsi="Calibri" w:cs="Calibri"/>
          <w:bCs/>
          <w:sz w:val="24"/>
          <w:szCs w:val="24"/>
        </w:rPr>
        <w:t>Si, è possibile. Rimangono in capo al beneficiario tutti gli impegni e obblighi stabiliti, compresi quelli previsti a garanzia della stabilità dell’operazione che non permettono di effettuare modifiche sostanziali che alterino la natura, gli obiettivi e le condizioni di attuazione dell’operazione.</w:t>
      </w:r>
    </w:p>
    <w:p w14:paraId="36BA2552" w14:textId="77777777" w:rsidR="00A445DC" w:rsidRDefault="00A445DC" w:rsidP="00A445DC">
      <w:pPr>
        <w:ind w:left="476"/>
        <w:jc w:val="both"/>
        <w:rPr>
          <w:rFonts w:ascii="Calibri" w:eastAsia="Calibri" w:hAnsi="Calibri"/>
          <w:sz w:val="24"/>
          <w:szCs w:val="24"/>
          <w:lang w:eastAsia="en-US"/>
        </w:rPr>
      </w:pPr>
    </w:p>
    <w:tbl>
      <w:tblPr>
        <w:tblW w:w="875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7"/>
      </w:tblGrid>
      <w:tr w:rsidR="00A445DC" w:rsidRPr="00CB0B41" w14:paraId="2E3B9E4F" w14:textId="77777777" w:rsidTr="007B6AA8">
        <w:trPr>
          <w:trHeight w:val="219"/>
        </w:trPr>
        <w:tc>
          <w:tcPr>
            <w:tcW w:w="8757" w:type="dxa"/>
            <w:shd w:val="clear" w:color="auto" w:fill="auto"/>
          </w:tcPr>
          <w:p w14:paraId="1E368FE9" w14:textId="77777777" w:rsidR="00A445DC" w:rsidRPr="00CB0B41" w:rsidRDefault="00A445DC" w:rsidP="00A445DC">
            <w:pPr>
              <w:numPr>
                <w:ilvl w:val="0"/>
                <w:numId w:val="2"/>
              </w:numPr>
              <w:tabs>
                <w:tab w:val="left" w:pos="321"/>
              </w:tabs>
              <w:spacing w:before="100" w:beforeAutospacing="1" w:after="100" w:afterAutospacing="1" w:line="240" w:lineRule="atLeast"/>
              <w:ind w:left="0" w:firstLine="0"/>
              <w:jc w:val="both"/>
              <w:rPr>
                <w:rFonts w:ascii="Calibri" w:eastAsia="Calibri" w:hAnsi="Calibri"/>
                <w:sz w:val="24"/>
                <w:szCs w:val="24"/>
                <w:lang w:eastAsia="en-US"/>
              </w:rPr>
            </w:pPr>
            <w:r w:rsidRPr="00CB0B41">
              <w:rPr>
                <w:rFonts w:ascii="Calibri" w:eastAsia="Calibri" w:hAnsi="Calibri"/>
                <w:sz w:val="24"/>
                <w:szCs w:val="24"/>
                <w:lang w:eastAsia="en-US"/>
              </w:rPr>
              <w:lastRenderedPageBreak/>
              <w:t xml:space="preserve"> È possibile presentare una domanda</w:t>
            </w:r>
            <w:r>
              <w:rPr>
                <w:rFonts w:ascii="Calibri" w:eastAsia="Calibri" w:hAnsi="Calibri"/>
                <w:sz w:val="24"/>
                <w:szCs w:val="24"/>
                <w:lang w:eastAsia="en-US"/>
              </w:rPr>
              <w:t xml:space="preserve"> di sostengo</w:t>
            </w:r>
            <w:r w:rsidRPr="00CB0B41">
              <w:rPr>
                <w:rFonts w:ascii="Calibri" w:eastAsia="Calibri" w:hAnsi="Calibri"/>
                <w:sz w:val="24"/>
                <w:szCs w:val="24"/>
                <w:lang w:eastAsia="en-US"/>
              </w:rPr>
              <w:t xml:space="preserve"> in forma associata?</w:t>
            </w:r>
          </w:p>
        </w:tc>
      </w:tr>
    </w:tbl>
    <w:p w14:paraId="75419584" w14:textId="77777777" w:rsidR="00DB2998" w:rsidRDefault="00DB2998" w:rsidP="00DB2998">
      <w:pPr>
        <w:ind w:left="476" w:right="418"/>
        <w:jc w:val="both"/>
        <w:rPr>
          <w:rFonts w:ascii="Calibri" w:hAnsi="Calibri" w:cs="Calibri"/>
          <w:bCs/>
          <w:sz w:val="24"/>
          <w:szCs w:val="24"/>
        </w:rPr>
      </w:pPr>
    </w:p>
    <w:p w14:paraId="40350D2C" w14:textId="73A0A75D" w:rsidR="00A445DC" w:rsidRPr="00DB2998" w:rsidRDefault="00A445DC" w:rsidP="00DB2998">
      <w:pPr>
        <w:ind w:left="476" w:right="418"/>
        <w:jc w:val="both"/>
        <w:rPr>
          <w:rFonts w:ascii="Calibri" w:hAnsi="Calibri" w:cs="Calibri"/>
          <w:bCs/>
          <w:sz w:val="24"/>
          <w:szCs w:val="24"/>
        </w:rPr>
      </w:pPr>
      <w:r w:rsidRPr="00DB2998">
        <w:rPr>
          <w:rFonts w:ascii="Calibri" w:hAnsi="Calibri" w:cs="Calibri"/>
          <w:bCs/>
          <w:sz w:val="24"/>
          <w:szCs w:val="24"/>
        </w:rPr>
        <w:t xml:space="preserve">Si, la domanda di sostegno può essere presentata da Comuni singoli o associati. </w:t>
      </w:r>
    </w:p>
    <w:p w14:paraId="4E472DF8" w14:textId="04CD304E" w:rsidR="00A445DC" w:rsidRPr="00DB2998" w:rsidRDefault="00A445DC" w:rsidP="00DB2998">
      <w:pPr>
        <w:ind w:left="476" w:right="418"/>
        <w:jc w:val="both"/>
        <w:rPr>
          <w:rFonts w:ascii="Calibri" w:hAnsi="Calibri" w:cs="Calibri"/>
          <w:bCs/>
          <w:sz w:val="24"/>
          <w:szCs w:val="24"/>
        </w:rPr>
      </w:pPr>
      <w:r w:rsidRPr="00DB2998">
        <w:rPr>
          <w:rFonts w:ascii="Calibri" w:hAnsi="Calibri" w:cs="Calibri"/>
          <w:bCs/>
          <w:sz w:val="24"/>
          <w:szCs w:val="24"/>
        </w:rPr>
        <w:t>In caso di presentazione della domanda da parte di Comuni associati, questa può essere presentata sia da soggetti che hanno una propria personalità giuridica (es. Unione dei Comuni) che da soggetti che si associano per i precisi scopi legati al progetto, tramite apposita convenzione: in entrambi i casi la domanda presentata in forma associata deve avere ad oggetto un investimento che abbia le caratteristiche di indivisibilità e di economicità di scala, come ad esempio un’infrastruttura (ponti, centrali a biomasse, acquedotti, ecc)</w:t>
      </w:r>
      <w:r w:rsidR="006A5C7D">
        <w:rPr>
          <w:rFonts w:ascii="Calibri" w:hAnsi="Calibri" w:cs="Calibri"/>
          <w:bCs/>
          <w:sz w:val="24"/>
          <w:szCs w:val="24"/>
        </w:rPr>
        <w:t>,</w:t>
      </w:r>
      <w:r w:rsidR="00DB2998">
        <w:rPr>
          <w:rFonts w:ascii="Calibri" w:hAnsi="Calibri" w:cs="Calibri"/>
          <w:bCs/>
          <w:sz w:val="24"/>
          <w:szCs w:val="24"/>
        </w:rPr>
        <w:t xml:space="preserve"> una attrezzatura </w:t>
      </w:r>
      <w:r w:rsidRPr="00DB2998">
        <w:rPr>
          <w:rFonts w:ascii="Calibri" w:hAnsi="Calibri" w:cs="Calibri"/>
          <w:bCs/>
          <w:sz w:val="24"/>
          <w:szCs w:val="24"/>
        </w:rPr>
        <w:t xml:space="preserve">o un mezzo di trasporto a servizio di tutti i comuni associati. </w:t>
      </w:r>
    </w:p>
    <w:p w14:paraId="1BBB6CE5" w14:textId="77777777" w:rsidR="00A445DC" w:rsidRPr="00DB2998" w:rsidRDefault="00A445DC" w:rsidP="00DB2998">
      <w:pPr>
        <w:ind w:left="476" w:right="418"/>
        <w:jc w:val="both"/>
        <w:rPr>
          <w:rFonts w:ascii="Calibri" w:hAnsi="Calibri" w:cs="Calibri"/>
          <w:bCs/>
          <w:sz w:val="24"/>
          <w:szCs w:val="24"/>
        </w:rPr>
      </w:pPr>
      <w:r w:rsidRPr="00DB2998">
        <w:rPr>
          <w:rFonts w:ascii="Calibri" w:hAnsi="Calibri" w:cs="Calibri"/>
          <w:bCs/>
          <w:sz w:val="24"/>
          <w:szCs w:val="24"/>
        </w:rPr>
        <w:t xml:space="preserve">Lo scopo dell’investimento e la sua gestione in forma associata, con conseguente assunzione di responsabilità, obblighi e impegni in capo al beneficiario, devono essere chiaramente individuati nei documenti allegati alla domanda di sostegno. </w:t>
      </w:r>
    </w:p>
    <w:p w14:paraId="2649399C" w14:textId="77777777" w:rsidR="00A445DC" w:rsidRPr="00A445DC" w:rsidRDefault="00A445DC" w:rsidP="00A445DC">
      <w:pPr>
        <w:ind w:left="476" w:right="418"/>
        <w:jc w:val="both"/>
        <w:rPr>
          <w:rFonts w:ascii="Calibri" w:hAnsi="Calibri" w:cs="Calibri"/>
          <w:bCs/>
          <w:sz w:val="24"/>
          <w:szCs w:val="24"/>
        </w:rPr>
      </w:pPr>
    </w:p>
    <w:p w14:paraId="57AF8239" w14:textId="77777777" w:rsidR="006E7E08" w:rsidRDefault="006E7E08" w:rsidP="006E7E08">
      <w:pPr>
        <w:ind w:left="476" w:right="537"/>
        <w:jc w:val="both"/>
        <w:rPr>
          <w:rFonts w:ascii="Calibri" w:hAnsi="Calibri" w:cs="Calibri"/>
          <w:bCs/>
          <w:sz w:val="24"/>
          <w:szCs w:val="24"/>
        </w:rPr>
      </w:pPr>
    </w:p>
    <w:p w14:paraId="3D2E05F9" w14:textId="71017DB5" w:rsidR="00DB2998" w:rsidRDefault="00DB2998">
      <w:pPr>
        <w:rPr>
          <w:rFonts w:ascii="Calibri" w:eastAsia="Calibri" w:hAnsi="Calibri"/>
          <w:sz w:val="24"/>
          <w:szCs w:val="24"/>
          <w:lang w:eastAsia="en-US"/>
        </w:rPr>
      </w:pPr>
      <w:r>
        <w:rPr>
          <w:rFonts w:ascii="Calibri" w:eastAsia="Calibri" w:hAnsi="Calibri"/>
          <w:sz w:val="24"/>
          <w:szCs w:val="24"/>
          <w:lang w:eastAsia="en-US"/>
        </w:rPr>
        <w:br w:type="page"/>
      </w:r>
    </w:p>
    <w:p w14:paraId="61408E6D" w14:textId="77777777" w:rsidR="006E7E08" w:rsidRDefault="006E7E08">
      <w:pPr>
        <w:rPr>
          <w:rFonts w:ascii="Calibri" w:eastAsia="Calibri" w:hAnsi="Calibri"/>
          <w:sz w:val="24"/>
          <w:szCs w:val="24"/>
          <w:lang w:eastAsia="en-US"/>
        </w:rPr>
      </w:pPr>
    </w:p>
    <w:tbl>
      <w:tblPr>
        <w:tblW w:w="8789"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E7E08" w:rsidRPr="00CB0B41" w14:paraId="3BE5E0A9" w14:textId="77777777" w:rsidTr="007B6AA8">
        <w:tc>
          <w:tcPr>
            <w:tcW w:w="8789" w:type="dxa"/>
            <w:shd w:val="clear" w:color="auto" w:fill="auto"/>
          </w:tcPr>
          <w:p w14:paraId="5D9F1B44" w14:textId="77777777" w:rsidR="006E7E08" w:rsidRPr="00CB0B41" w:rsidRDefault="006E7E08" w:rsidP="006E7E08">
            <w:pPr>
              <w:numPr>
                <w:ilvl w:val="0"/>
                <w:numId w:val="2"/>
              </w:numPr>
              <w:spacing w:before="100" w:beforeAutospacing="1" w:after="100" w:afterAutospacing="1"/>
              <w:ind w:left="321"/>
              <w:jc w:val="both"/>
              <w:rPr>
                <w:rFonts w:ascii="Calibri" w:eastAsia="Calibri" w:hAnsi="Calibri"/>
                <w:sz w:val="24"/>
                <w:szCs w:val="24"/>
                <w:lang w:eastAsia="en-US"/>
              </w:rPr>
            </w:pPr>
            <w:r w:rsidRPr="00CB0B41">
              <w:rPr>
                <w:rFonts w:ascii="Calibri" w:eastAsia="Calibri" w:hAnsi="Calibri"/>
                <w:sz w:val="24"/>
                <w:szCs w:val="24"/>
                <w:lang w:eastAsia="en-US"/>
              </w:rPr>
              <w:t>Quale è la sequenza di presentazione delle varie domande relative al bando?</w:t>
            </w:r>
          </w:p>
        </w:tc>
      </w:tr>
    </w:tbl>
    <w:p w14:paraId="7CE88EE1" w14:textId="77777777" w:rsidR="006E7E08" w:rsidRDefault="006E7E08" w:rsidP="006E7E08">
      <w:pPr>
        <w:ind w:left="476"/>
        <w:jc w:val="both"/>
        <w:rPr>
          <w:rFonts w:ascii="Calibri" w:eastAsia="Calibri" w:hAnsi="Calibri"/>
          <w:sz w:val="24"/>
          <w:szCs w:val="24"/>
          <w:lang w:eastAsia="en-US"/>
        </w:rPr>
      </w:pPr>
    </w:p>
    <w:p w14:paraId="1CF1AC9A" w14:textId="00BE45A1" w:rsidR="006E7E08" w:rsidRPr="00DB2998" w:rsidRDefault="006E7E08" w:rsidP="00DB2998">
      <w:pPr>
        <w:ind w:left="476" w:right="418"/>
        <w:jc w:val="both"/>
        <w:rPr>
          <w:rFonts w:ascii="Calibri" w:hAnsi="Calibri" w:cs="Calibri"/>
          <w:bCs/>
          <w:sz w:val="24"/>
          <w:szCs w:val="24"/>
        </w:rPr>
      </w:pPr>
      <w:r w:rsidRPr="00DB2998">
        <w:rPr>
          <w:rFonts w:ascii="Calibri" w:hAnsi="Calibri" w:cs="Calibri"/>
          <w:bCs/>
          <w:sz w:val="24"/>
          <w:szCs w:val="24"/>
        </w:rPr>
        <w:t>Si riporta di seguito un diagramma di flusso delle domande e degli atti di ammissione:</w:t>
      </w:r>
    </w:p>
    <w:p w14:paraId="2CD91EDA" w14:textId="66CDC02C" w:rsidR="006E7E08" w:rsidRDefault="006E7E08" w:rsidP="006E7E08">
      <w:pPr>
        <w:ind w:left="476"/>
        <w:jc w:val="both"/>
        <w:rPr>
          <w:rFonts w:ascii="Calibri" w:eastAsia="Calibri" w:hAnsi="Calibri"/>
          <w:sz w:val="24"/>
          <w:szCs w:val="24"/>
          <w:lang w:eastAsia="en-US"/>
        </w:rPr>
      </w:pPr>
    </w:p>
    <w:p w14:paraId="7E5258EF" w14:textId="7F711A89" w:rsidR="006E7E08" w:rsidRDefault="006E7E08" w:rsidP="006E7E08">
      <w:pPr>
        <w:ind w:left="476"/>
        <w:jc w:val="both"/>
        <w:rPr>
          <w:rFonts w:ascii="Calibri" w:eastAsia="Calibri" w:hAnsi="Calibri"/>
          <w:sz w:val="24"/>
          <w:szCs w:val="24"/>
          <w:lang w:eastAsia="en-US"/>
        </w:rPr>
      </w:pPr>
      <w:r w:rsidRPr="001D3D04">
        <w:rPr>
          <w:rFonts w:ascii="Calibri" w:eastAsia="Calibri" w:hAnsi="Calibri"/>
          <w:b/>
          <w:noProof/>
          <w:sz w:val="24"/>
          <w:szCs w:val="24"/>
        </w:rPr>
        <w:drawing>
          <wp:inline distT="0" distB="0" distL="0" distR="0" wp14:anchorId="3113F029" wp14:editId="0631E7BF">
            <wp:extent cx="5469466" cy="6273800"/>
            <wp:effectExtent l="0" t="0" r="4445" b="0"/>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6436" cy="6339148"/>
                    </a:xfrm>
                    <a:prstGeom prst="rect">
                      <a:avLst/>
                    </a:prstGeom>
                    <a:noFill/>
                    <a:ln>
                      <a:noFill/>
                    </a:ln>
                  </pic:spPr>
                </pic:pic>
              </a:graphicData>
            </a:graphic>
          </wp:inline>
        </w:drawing>
      </w:r>
    </w:p>
    <w:p w14:paraId="5AE0E656" w14:textId="00F14C6F" w:rsidR="006E7E08" w:rsidRDefault="006E7E08" w:rsidP="006E7E08">
      <w:pPr>
        <w:ind w:left="476"/>
        <w:jc w:val="both"/>
        <w:rPr>
          <w:rFonts w:ascii="Calibri" w:eastAsia="Calibri" w:hAnsi="Calibri"/>
          <w:sz w:val="24"/>
          <w:szCs w:val="24"/>
          <w:lang w:eastAsia="en-US"/>
        </w:rPr>
      </w:pPr>
    </w:p>
    <w:p w14:paraId="440DF3F9" w14:textId="04A4C73D" w:rsidR="00DB2998" w:rsidRDefault="00DB2998">
      <w:pPr>
        <w:rPr>
          <w:rFonts w:ascii="Calibri" w:eastAsia="Calibri" w:hAnsi="Calibri"/>
          <w:sz w:val="24"/>
          <w:szCs w:val="24"/>
          <w:lang w:eastAsia="en-US"/>
        </w:rPr>
      </w:pPr>
      <w:r>
        <w:rPr>
          <w:rFonts w:ascii="Calibri" w:eastAsia="Calibri" w:hAnsi="Calibri"/>
          <w:sz w:val="24"/>
          <w:szCs w:val="24"/>
          <w:lang w:eastAsia="en-US"/>
        </w:rPr>
        <w:br w:type="page"/>
      </w:r>
    </w:p>
    <w:p w14:paraId="407C2841" w14:textId="77777777" w:rsidR="006E7E08" w:rsidRDefault="006E7E08">
      <w:pPr>
        <w:rPr>
          <w:rFonts w:ascii="Calibri" w:eastAsia="Calibri" w:hAnsi="Calibri"/>
          <w:sz w:val="24"/>
          <w:szCs w:val="24"/>
          <w:lang w:eastAsia="en-US"/>
        </w:rPr>
      </w:pPr>
    </w:p>
    <w:p w14:paraId="50757110" w14:textId="77777777" w:rsidR="006E7E08" w:rsidRDefault="006E7E08" w:rsidP="006E7E08">
      <w:pPr>
        <w:ind w:left="476"/>
        <w:rPr>
          <w:rFonts w:ascii="Calibri" w:eastAsia="Calibri" w:hAnsi="Calibri"/>
          <w:b/>
          <w:sz w:val="24"/>
          <w:szCs w:val="24"/>
          <w:lang w:eastAsia="en-US"/>
        </w:rPr>
      </w:pPr>
      <w:r w:rsidRPr="005B20A9">
        <w:rPr>
          <w:rFonts w:ascii="Calibri" w:eastAsia="Calibri" w:hAnsi="Calibri"/>
          <w:b/>
          <w:sz w:val="24"/>
          <w:szCs w:val="24"/>
          <w:lang w:eastAsia="en-US"/>
        </w:rPr>
        <w:t>Quesiti inerenti alla sotto misura 7.4</w:t>
      </w:r>
    </w:p>
    <w:p w14:paraId="447F5B30" w14:textId="77777777" w:rsidR="006E7E08" w:rsidRDefault="006E7E08" w:rsidP="006E7E08">
      <w:pPr>
        <w:ind w:left="476"/>
        <w:rPr>
          <w:rFonts w:ascii="Calibri" w:eastAsia="Calibri" w:hAnsi="Calibri"/>
          <w:b/>
          <w:sz w:val="24"/>
          <w:szCs w:val="24"/>
          <w:lang w:eastAsia="en-US"/>
        </w:rPr>
      </w:pPr>
    </w:p>
    <w:tbl>
      <w:tblPr>
        <w:tblW w:w="8784"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6E7E08" w:rsidRPr="00CB0B41" w14:paraId="1E5445C9" w14:textId="77777777" w:rsidTr="007B6AA8">
        <w:trPr>
          <w:trHeight w:val="749"/>
        </w:trPr>
        <w:tc>
          <w:tcPr>
            <w:tcW w:w="8784" w:type="dxa"/>
            <w:shd w:val="clear" w:color="auto" w:fill="auto"/>
          </w:tcPr>
          <w:p w14:paraId="64DA1B40" w14:textId="721C1BA7" w:rsidR="006E7E08" w:rsidRPr="00CB0B41" w:rsidRDefault="006E7E08" w:rsidP="007B6AA8">
            <w:pPr>
              <w:ind w:left="463" w:hanging="426"/>
              <w:jc w:val="both"/>
              <w:rPr>
                <w:rFonts w:ascii="Calibri" w:eastAsia="Calibri" w:hAnsi="Calibri"/>
                <w:sz w:val="24"/>
                <w:szCs w:val="24"/>
                <w:lang w:eastAsia="en-US"/>
              </w:rPr>
            </w:pPr>
            <w:r w:rsidRPr="00CB0B41">
              <w:rPr>
                <w:rFonts w:ascii="Calibri" w:eastAsia="Calibri" w:hAnsi="Calibri"/>
                <w:sz w:val="24"/>
                <w:szCs w:val="24"/>
                <w:lang w:eastAsia="en-US"/>
              </w:rPr>
              <w:t>1.   Per "spopolamento" si può intendere una differenza negativa anche pari ad un solo abitante tra il 01/01/2002 e il 01/01/2022?</w:t>
            </w:r>
          </w:p>
        </w:tc>
      </w:tr>
    </w:tbl>
    <w:p w14:paraId="2205FA33" w14:textId="77777777" w:rsidR="006E7E08" w:rsidRPr="005B20A9" w:rsidRDefault="006E7E08" w:rsidP="006E7E08">
      <w:pPr>
        <w:ind w:left="476"/>
        <w:rPr>
          <w:rFonts w:ascii="Calibri" w:eastAsia="Calibri" w:hAnsi="Calibri"/>
          <w:b/>
          <w:sz w:val="24"/>
          <w:szCs w:val="24"/>
          <w:lang w:eastAsia="en-US"/>
        </w:rPr>
      </w:pPr>
    </w:p>
    <w:p w14:paraId="5A5C499F" w14:textId="77777777" w:rsidR="006E7E08" w:rsidRPr="00DB2998" w:rsidRDefault="006E7E08" w:rsidP="00DB2998">
      <w:pPr>
        <w:ind w:left="476" w:right="418"/>
        <w:jc w:val="both"/>
        <w:rPr>
          <w:rFonts w:ascii="Calibri" w:hAnsi="Calibri" w:cs="Calibri"/>
          <w:bCs/>
          <w:sz w:val="24"/>
          <w:szCs w:val="24"/>
        </w:rPr>
      </w:pPr>
      <w:r w:rsidRPr="00DB2998">
        <w:rPr>
          <w:rFonts w:ascii="Calibri" w:hAnsi="Calibri" w:cs="Calibri"/>
          <w:bCs/>
          <w:sz w:val="24"/>
          <w:szCs w:val="24"/>
        </w:rPr>
        <w:t xml:space="preserve">Si, per spopolamento si intende la riduzione della popolazione residente e tale riduzione può essere pari anche ad un solo residente. </w:t>
      </w:r>
    </w:p>
    <w:p w14:paraId="21814376" w14:textId="77777777" w:rsidR="006E7E08" w:rsidRDefault="006E7E08" w:rsidP="006E7E08">
      <w:pPr>
        <w:ind w:left="476"/>
        <w:jc w:val="both"/>
        <w:rPr>
          <w:rFonts w:ascii="Calibri" w:eastAsia="Calibri" w:hAnsi="Calibri"/>
          <w:sz w:val="24"/>
          <w:szCs w:val="24"/>
          <w:lang w:eastAsia="en-US"/>
        </w:rPr>
      </w:pPr>
    </w:p>
    <w:tbl>
      <w:tblPr>
        <w:tblW w:w="874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3"/>
      </w:tblGrid>
      <w:tr w:rsidR="006E7E08" w:rsidRPr="00CB0B41" w14:paraId="356A0B30" w14:textId="77777777" w:rsidTr="007B6AA8">
        <w:trPr>
          <w:trHeight w:val="659"/>
        </w:trPr>
        <w:tc>
          <w:tcPr>
            <w:tcW w:w="8743" w:type="dxa"/>
            <w:shd w:val="clear" w:color="auto" w:fill="auto"/>
          </w:tcPr>
          <w:p w14:paraId="7705D284" w14:textId="77777777" w:rsidR="006E7E08" w:rsidRPr="00CB0B41" w:rsidRDefault="006E7E08" w:rsidP="006E7E08">
            <w:pPr>
              <w:numPr>
                <w:ilvl w:val="0"/>
                <w:numId w:val="3"/>
              </w:numPr>
              <w:ind w:left="463" w:hanging="426"/>
              <w:jc w:val="both"/>
              <w:rPr>
                <w:rFonts w:ascii="Calibri" w:eastAsia="Calibri" w:hAnsi="Calibri"/>
                <w:sz w:val="24"/>
                <w:szCs w:val="24"/>
                <w:lang w:eastAsia="en-US"/>
              </w:rPr>
            </w:pPr>
            <w:r w:rsidRPr="00CB0B41">
              <w:rPr>
                <w:rFonts w:ascii="Calibri" w:eastAsia="Calibri" w:hAnsi="Calibri"/>
                <w:sz w:val="24"/>
                <w:szCs w:val="24"/>
                <w:lang w:eastAsia="en-US"/>
              </w:rPr>
              <w:t>Ai fini dell’attribuzione dei 2 punti per ogni punto percentuale di calo demografico si considerano anche le frazioni di punti?</w:t>
            </w:r>
          </w:p>
        </w:tc>
      </w:tr>
    </w:tbl>
    <w:p w14:paraId="403C0661" w14:textId="77777777" w:rsidR="006E7E08" w:rsidRPr="005B20A9" w:rsidRDefault="006E7E08" w:rsidP="006E7E08">
      <w:pPr>
        <w:ind w:left="476"/>
        <w:jc w:val="both"/>
        <w:rPr>
          <w:rFonts w:ascii="Calibri" w:eastAsia="Calibri" w:hAnsi="Calibri"/>
          <w:sz w:val="24"/>
          <w:szCs w:val="24"/>
          <w:lang w:eastAsia="en-US"/>
        </w:rPr>
      </w:pPr>
    </w:p>
    <w:p w14:paraId="59CD9E30" w14:textId="40205F5F" w:rsidR="006E7E08" w:rsidRDefault="00394EF9" w:rsidP="00394EF9">
      <w:pPr>
        <w:ind w:left="476" w:right="418"/>
        <w:jc w:val="both"/>
        <w:rPr>
          <w:rFonts w:ascii="Calibri" w:hAnsi="Calibri" w:cs="Calibri"/>
          <w:bCs/>
          <w:sz w:val="24"/>
          <w:szCs w:val="24"/>
        </w:rPr>
      </w:pPr>
      <w:r>
        <w:rPr>
          <w:rFonts w:ascii="Calibri" w:hAnsi="Calibri" w:cs="Calibri"/>
          <w:bCs/>
          <w:sz w:val="24"/>
          <w:szCs w:val="24"/>
        </w:rPr>
        <w:t>La percentuale del calo demografico si deve arrotondare per difetto se il valore è inferiore al 0,5, per eccesso se il valore è superiore o pari allo 0,5. Successivamente per il calcolo del punteggio questo valore deve essere moltiplicato per 2.</w:t>
      </w:r>
    </w:p>
    <w:p w14:paraId="0B36607D" w14:textId="77777777" w:rsidR="00394EF9" w:rsidRDefault="00394EF9" w:rsidP="00394EF9">
      <w:pPr>
        <w:ind w:left="476" w:right="418"/>
        <w:jc w:val="both"/>
        <w:rPr>
          <w:rFonts w:ascii="Calibri" w:hAnsi="Calibri" w:cs="Calibri"/>
          <w:bCs/>
          <w:sz w:val="24"/>
          <w:szCs w:val="24"/>
        </w:rPr>
      </w:pPr>
    </w:p>
    <w:p w14:paraId="34F78FB0" w14:textId="07641457" w:rsidR="00394EF9" w:rsidRDefault="00394EF9" w:rsidP="00394EF9">
      <w:pPr>
        <w:ind w:left="476" w:right="418"/>
        <w:jc w:val="both"/>
        <w:rPr>
          <w:rFonts w:ascii="Calibri" w:hAnsi="Calibri" w:cs="Calibri"/>
          <w:bCs/>
          <w:sz w:val="24"/>
          <w:szCs w:val="24"/>
        </w:rPr>
      </w:pPr>
      <w:r>
        <w:rPr>
          <w:rFonts w:ascii="Calibri" w:hAnsi="Calibri" w:cs="Calibri"/>
          <w:bCs/>
          <w:sz w:val="24"/>
          <w:szCs w:val="24"/>
        </w:rPr>
        <w:t>Esempio n. 1: se la percentuale è 3,49% il calcolo da effettuare sarà 3% x 2 = 6 punti.</w:t>
      </w:r>
    </w:p>
    <w:p w14:paraId="04E6C400" w14:textId="63D4BD05" w:rsidR="00394EF9" w:rsidRPr="00DB2998" w:rsidRDefault="00394EF9" w:rsidP="00394EF9">
      <w:pPr>
        <w:ind w:left="476" w:right="418"/>
        <w:jc w:val="both"/>
        <w:rPr>
          <w:rFonts w:ascii="Calibri" w:hAnsi="Calibri" w:cs="Calibri"/>
          <w:bCs/>
          <w:sz w:val="24"/>
          <w:szCs w:val="24"/>
        </w:rPr>
      </w:pPr>
      <w:r>
        <w:rPr>
          <w:rFonts w:ascii="Calibri" w:hAnsi="Calibri" w:cs="Calibri"/>
          <w:bCs/>
          <w:sz w:val="24"/>
          <w:szCs w:val="24"/>
        </w:rPr>
        <w:t>Esempio n.2: se la percentuale è 3,51% il calcolo da effettuare sarà 4% x 2 = 8 punti.</w:t>
      </w:r>
    </w:p>
    <w:p w14:paraId="403A874E" w14:textId="77777777" w:rsidR="006E7E08" w:rsidRDefault="006E7E08" w:rsidP="006E7E08">
      <w:pPr>
        <w:ind w:left="476"/>
        <w:jc w:val="both"/>
        <w:rPr>
          <w:rFonts w:ascii="Calibri" w:eastAsia="Calibri" w:hAnsi="Calibri"/>
          <w:sz w:val="24"/>
          <w:szCs w:val="24"/>
          <w:lang w:eastAsia="en-US"/>
        </w:rPr>
      </w:pPr>
    </w:p>
    <w:tbl>
      <w:tblPr>
        <w:tblW w:w="871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3"/>
      </w:tblGrid>
      <w:tr w:rsidR="006E7E08" w:rsidRPr="00CB0B41" w14:paraId="38EEE447" w14:textId="77777777" w:rsidTr="007B6AA8">
        <w:trPr>
          <w:trHeight w:val="2069"/>
        </w:trPr>
        <w:tc>
          <w:tcPr>
            <w:tcW w:w="8713" w:type="dxa"/>
            <w:shd w:val="clear" w:color="auto" w:fill="auto"/>
          </w:tcPr>
          <w:p w14:paraId="7D5B3787" w14:textId="77777777" w:rsidR="006E7E08" w:rsidRPr="00CB0B41" w:rsidRDefault="006E7E08" w:rsidP="006E7E08">
            <w:pPr>
              <w:numPr>
                <w:ilvl w:val="0"/>
                <w:numId w:val="3"/>
              </w:numPr>
              <w:ind w:left="463" w:hanging="360"/>
              <w:jc w:val="both"/>
              <w:rPr>
                <w:rFonts w:ascii="Calibri" w:eastAsia="Calibri" w:hAnsi="Calibri"/>
                <w:sz w:val="24"/>
                <w:szCs w:val="24"/>
                <w:lang w:eastAsia="en-US"/>
              </w:rPr>
            </w:pPr>
            <w:r w:rsidRPr="00CB0B41">
              <w:rPr>
                <w:rFonts w:ascii="Calibri" w:eastAsia="Calibri" w:hAnsi="Calibri"/>
                <w:sz w:val="24"/>
                <w:szCs w:val="24"/>
                <w:lang w:eastAsia="en-US"/>
              </w:rPr>
              <w:t xml:space="preserve">I bandi stabiliscono che in caso di domande presentate da associazioni di comuni il punteggio del primo criterio di selezione deve essere calcolato sulla base della media dello spopolamento dei comuni interessati. </w:t>
            </w:r>
          </w:p>
          <w:p w14:paraId="2F6E3DBD" w14:textId="77777777" w:rsidR="006E7E08" w:rsidRPr="00CB0B41" w:rsidRDefault="006E7E08" w:rsidP="007B6AA8">
            <w:pPr>
              <w:ind w:left="463"/>
              <w:jc w:val="both"/>
              <w:rPr>
                <w:rFonts w:ascii="Calibri" w:eastAsia="Calibri" w:hAnsi="Calibri"/>
                <w:sz w:val="24"/>
                <w:szCs w:val="24"/>
                <w:lang w:eastAsia="en-US"/>
              </w:rPr>
            </w:pPr>
            <w:r>
              <w:rPr>
                <w:rFonts w:ascii="Calibri" w:eastAsia="Calibri" w:hAnsi="Calibri"/>
                <w:sz w:val="24"/>
                <w:szCs w:val="24"/>
                <w:lang w:eastAsia="en-US"/>
              </w:rPr>
              <w:t>Se i</w:t>
            </w:r>
            <w:r w:rsidRPr="00CB0B41">
              <w:rPr>
                <w:rFonts w:ascii="Calibri" w:eastAsia="Calibri" w:hAnsi="Calibri"/>
                <w:sz w:val="24"/>
                <w:szCs w:val="24"/>
                <w:lang w:eastAsia="en-US"/>
              </w:rPr>
              <w:t>n un</w:t>
            </w:r>
            <w:r>
              <w:rPr>
                <w:rFonts w:ascii="Calibri" w:eastAsia="Calibri" w:hAnsi="Calibri"/>
                <w:sz w:val="24"/>
                <w:szCs w:val="24"/>
                <w:lang w:eastAsia="en-US"/>
              </w:rPr>
              <w:t>’</w:t>
            </w:r>
            <w:r w:rsidRPr="00CB0B41">
              <w:rPr>
                <w:rFonts w:ascii="Calibri" w:eastAsia="Calibri" w:hAnsi="Calibri" w:hint="cs"/>
                <w:sz w:val="24"/>
                <w:szCs w:val="24"/>
                <w:lang w:eastAsia="en-US"/>
              </w:rPr>
              <w:t xml:space="preserve">Associazione di Comuni </w:t>
            </w:r>
            <w:r w:rsidRPr="00CB0B41">
              <w:rPr>
                <w:rFonts w:ascii="Calibri" w:eastAsia="Calibri" w:hAnsi="Calibri"/>
                <w:sz w:val="24"/>
                <w:szCs w:val="24"/>
                <w:lang w:eastAsia="en-US"/>
              </w:rPr>
              <w:t>è presente</w:t>
            </w:r>
            <w:r w:rsidRPr="00CB0B41">
              <w:rPr>
                <w:rFonts w:ascii="Calibri" w:eastAsia="Calibri" w:hAnsi="Calibri" w:hint="cs"/>
                <w:sz w:val="24"/>
                <w:szCs w:val="24"/>
                <w:lang w:eastAsia="en-US"/>
              </w:rPr>
              <w:t xml:space="preserve"> </w:t>
            </w:r>
            <w:r w:rsidRPr="00CB0B41">
              <w:rPr>
                <w:rFonts w:ascii="Calibri" w:eastAsia="Calibri" w:hAnsi="Calibri"/>
                <w:sz w:val="24"/>
                <w:szCs w:val="24"/>
                <w:lang w:eastAsia="en-US"/>
              </w:rPr>
              <w:t xml:space="preserve">anche </w:t>
            </w:r>
            <w:r w:rsidRPr="00CB0B41">
              <w:rPr>
                <w:rFonts w:ascii="Calibri" w:eastAsia="Calibri" w:hAnsi="Calibri" w:hint="cs"/>
                <w:sz w:val="24"/>
                <w:szCs w:val="24"/>
                <w:lang w:eastAsia="en-US"/>
              </w:rPr>
              <w:t>un Comune che</w:t>
            </w:r>
            <w:r w:rsidRPr="00CB0B41">
              <w:rPr>
                <w:rFonts w:ascii="Calibri" w:eastAsia="Calibri" w:hAnsi="Calibri"/>
                <w:sz w:val="24"/>
                <w:szCs w:val="24"/>
                <w:lang w:eastAsia="en-US"/>
              </w:rPr>
              <w:t xml:space="preserve"> non ha subito spopolamento o che</w:t>
            </w:r>
            <w:r w:rsidRPr="00CB0B41">
              <w:rPr>
                <w:rFonts w:ascii="Calibri" w:eastAsia="Calibri" w:hAnsi="Calibri" w:hint="cs"/>
                <w:sz w:val="24"/>
                <w:szCs w:val="24"/>
                <w:lang w:eastAsia="en-US"/>
              </w:rPr>
              <w:t xml:space="preserve"> ha registrato un incremento della popolazione residente,</w:t>
            </w:r>
            <w:r w:rsidRPr="00CB0B41">
              <w:rPr>
                <w:rFonts w:ascii="Calibri" w:eastAsia="Calibri" w:hAnsi="Calibri"/>
                <w:sz w:val="24"/>
                <w:szCs w:val="24"/>
                <w:lang w:eastAsia="en-US"/>
              </w:rPr>
              <w:t xml:space="preserve"> come si effettua il calcolo della media?  </w:t>
            </w:r>
          </w:p>
          <w:p w14:paraId="334353B4" w14:textId="77777777" w:rsidR="006E7E08" w:rsidRPr="00CB0B41" w:rsidRDefault="006E7E08" w:rsidP="007B6AA8">
            <w:pPr>
              <w:ind w:left="836" w:hanging="836"/>
              <w:jc w:val="both"/>
              <w:rPr>
                <w:rFonts w:ascii="Calibri" w:eastAsia="Calibri" w:hAnsi="Calibri"/>
                <w:sz w:val="24"/>
                <w:szCs w:val="24"/>
                <w:lang w:eastAsia="en-US"/>
              </w:rPr>
            </w:pPr>
          </w:p>
        </w:tc>
      </w:tr>
    </w:tbl>
    <w:p w14:paraId="3FB84100" w14:textId="77777777" w:rsidR="006E7E08" w:rsidRDefault="006E7E08" w:rsidP="006E7E08">
      <w:pPr>
        <w:ind w:left="476"/>
        <w:jc w:val="both"/>
        <w:rPr>
          <w:rFonts w:ascii="Calibri" w:eastAsia="Calibri" w:hAnsi="Calibri"/>
          <w:sz w:val="24"/>
          <w:szCs w:val="24"/>
          <w:lang w:eastAsia="en-US"/>
        </w:rPr>
      </w:pPr>
    </w:p>
    <w:p w14:paraId="1AA2623D" w14:textId="77777777" w:rsidR="006E7E08" w:rsidRPr="00DB2998" w:rsidRDefault="006E7E08" w:rsidP="00DB2998">
      <w:pPr>
        <w:ind w:left="476" w:right="418"/>
        <w:jc w:val="both"/>
        <w:rPr>
          <w:rFonts w:ascii="Calibri" w:hAnsi="Calibri" w:cs="Calibri"/>
          <w:bCs/>
          <w:sz w:val="24"/>
          <w:szCs w:val="24"/>
        </w:rPr>
      </w:pPr>
      <w:r w:rsidRPr="00DB2998">
        <w:rPr>
          <w:rFonts w:ascii="Calibri" w:hAnsi="Calibri" w:cs="Calibri"/>
          <w:bCs/>
          <w:sz w:val="24"/>
          <w:szCs w:val="24"/>
        </w:rPr>
        <w:t>Nel caso di un’Associazione tra Comuni, nel calcolo della media, al Comune che non ha subito spopolamento o che ha registrato un incremento della popolazione verrà attribuito un punteggio pari a 0. In questo caso l’arrotondamento per difetto viene applicato al risultato della media.</w:t>
      </w:r>
    </w:p>
    <w:p w14:paraId="629F6B57" w14:textId="77777777" w:rsidR="006E7E08" w:rsidRDefault="006E7E08" w:rsidP="006E7E08">
      <w:pPr>
        <w:ind w:left="476"/>
        <w:jc w:val="both"/>
        <w:rPr>
          <w:rFonts w:ascii="Calibri" w:eastAsia="Calibri" w:hAnsi="Calibri"/>
          <w:sz w:val="24"/>
          <w:szCs w:val="24"/>
          <w:lang w:eastAsia="en-US"/>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8"/>
      </w:tblGrid>
      <w:tr w:rsidR="006E7E08" w:rsidRPr="00CB0B41" w14:paraId="446C5E0A" w14:textId="77777777" w:rsidTr="007B6AA8">
        <w:trPr>
          <w:trHeight w:val="1409"/>
        </w:trPr>
        <w:tc>
          <w:tcPr>
            <w:tcW w:w="8698" w:type="dxa"/>
            <w:shd w:val="clear" w:color="auto" w:fill="auto"/>
          </w:tcPr>
          <w:p w14:paraId="18E5D6C1" w14:textId="77777777" w:rsidR="006E7E08" w:rsidRPr="00CB0B41" w:rsidRDefault="006E7E08" w:rsidP="006E7E08">
            <w:pPr>
              <w:numPr>
                <w:ilvl w:val="0"/>
                <w:numId w:val="3"/>
              </w:numPr>
              <w:ind w:left="321" w:hanging="360"/>
              <w:jc w:val="both"/>
              <w:rPr>
                <w:rFonts w:ascii="Calibri" w:eastAsia="Calibri" w:hAnsi="Calibri"/>
                <w:sz w:val="24"/>
                <w:szCs w:val="24"/>
                <w:lang w:eastAsia="en-US"/>
              </w:rPr>
            </w:pPr>
            <w:r w:rsidRPr="00CB0B41">
              <w:rPr>
                <w:rFonts w:ascii="Calibri" w:eastAsia="Calibri" w:hAnsi="Calibri"/>
                <w:sz w:val="24"/>
                <w:szCs w:val="24"/>
                <w:lang w:eastAsia="en-US"/>
              </w:rPr>
              <w:t xml:space="preserve"> </w:t>
            </w:r>
            <w:r w:rsidRPr="00CB0B41">
              <w:rPr>
                <w:rFonts w:ascii="Calibri" w:eastAsia="Calibri" w:hAnsi="Calibri" w:hint="cs"/>
                <w:sz w:val="24"/>
                <w:szCs w:val="24"/>
                <w:lang w:eastAsia="en-US"/>
              </w:rPr>
              <w:t>Sempre nel caso di un’Associazione di Comuni, il punteggio di 5 punti per Comune che ha registrato uno spopolamento viene calcolato una sola volta oppure deve essere moltiplicato per</w:t>
            </w:r>
            <w:r>
              <w:rPr>
                <w:rFonts w:ascii="Calibri" w:eastAsia="Calibri" w:hAnsi="Calibri"/>
                <w:sz w:val="24"/>
                <w:szCs w:val="24"/>
                <w:lang w:eastAsia="en-US"/>
              </w:rPr>
              <w:t xml:space="preserve"> il</w:t>
            </w:r>
            <w:r w:rsidRPr="00CB0B41">
              <w:rPr>
                <w:rFonts w:ascii="Calibri" w:eastAsia="Calibri" w:hAnsi="Calibri" w:hint="cs"/>
                <w:sz w:val="24"/>
                <w:szCs w:val="24"/>
                <w:lang w:eastAsia="en-US"/>
              </w:rPr>
              <w:t xml:space="preserve"> numero di Comuni che hanno avuto il decremento di popolazione</w:t>
            </w:r>
            <w:r>
              <w:rPr>
                <w:rFonts w:ascii="Calibri" w:eastAsia="Calibri" w:hAnsi="Calibri"/>
                <w:sz w:val="24"/>
                <w:szCs w:val="24"/>
                <w:lang w:eastAsia="en-US"/>
              </w:rPr>
              <w:t>?</w:t>
            </w:r>
          </w:p>
        </w:tc>
      </w:tr>
    </w:tbl>
    <w:p w14:paraId="0C607AC1" w14:textId="590B2DC0" w:rsidR="006E7E08" w:rsidRPr="005B20A9" w:rsidRDefault="006E7E08" w:rsidP="006E7E08">
      <w:pPr>
        <w:spacing w:before="100" w:beforeAutospacing="1" w:after="100" w:afterAutospacing="1"/>
        <w:ind w:left="476"/>
        <w:jc w:val="both"/>
        <w:rPr>
          <w:rFonts w:ascii="Calibri" w:eastAsia="Calibri" w:hAnsi="Calibri"/>
          <w:sz w:val="24"/>
          <w:szCs w:val="24"/>
          <w:lang w:eastAsia="en-US"/>
        </w:rPr>
      </w:pPr>
      <w:r w:rsidRPr="005B20A9">
        <w:rPr>
          <w:rFonts w:ascii="Calibri" w:eastAsia="Calibri" w:hAnsi="Calibri"/>
          <w:sz w:val="24"/>
          <w:szCs w:val="24"/>
          <w:lang w:eastAsia="en-US"/>
        </w:rPr>
        <w:t xml:space="preserve">Il criterio prevede l’attribuzione di 5 punti per ogni Comune che ha subito spopolamento nell’ultimo ventennio, </w:t>
      </w:r>
      <w:r w:rsidRPr="00DB2998">
        <w:rPr>
          <w:rFonts w:ascii="Calibri" w:eastAsia="Calibri" w:hAnsi="Calibri"/>
          <w:sz w:val="24"/>
          <w:szCs w:val="24"/>
          <w:lang w:eastAsia="en-US"/>
        </w:rPr>
        <w:t>pertanto il punteggio deve essere moltiplicato per il numero di Comuni che hanno avuto il decremento demografico e poi diviso per il numero di Comuni che fanno parte dell’Associazione</w:t>
      </w:r>
      <w:r>
        <w:rPr>
          <w:rFonts w:ascii="Calibri" w:eastAsia="Calibri" w:hAnsi="Calibri"/>
          <w:sz w:val="24"/>
          <w:szCs w:val="24"/>
          <w:lang w:eastAsia="en-US"/>
        </w:rPr>
        <w:t>.</w:t>
      </w:r>
      <w:r w:rsidRPr="005B20A9">
        <w:rPr>
          <w:rFonts w:ascii="Calibri" w:eastAsia="Calibri" w:hAnsi="Calibri"/>
          <w:sz w:val="24"/>
          <w:szCs w:val="24"/>
          <w:lang w:eastAsia="en-US"/>
        </w:rPr>
        <w:t xml:space="preserve"> </w:t>
      </w:r>
    </w:p>
    <w:p w14:paraId="6B3FC9E7" w14:textId="77777777" w:rsidR="006E7E08" w:rsidRDefault="006E7E08" w:rsidP="006E7E08">
      <w:pPr>
        <w:spacing w:before="100" w:beforeAutospacing="1" w:after="100" w:afterAutospacing="1"/>
        <w:ind w:left="476"/>
        <w:jc w:val="both"/>
        <w:rPr>
          <w:rFonts w:ascii="Calibri" w:eastAsia="Calibri" w:hAnsi="Calibri"/>
          <w:sz w:val="24"/>
          <w:szCs w:val="24"/>
          <w:lang w:eastAsia="en-US"/>
        </w:rPr>
      </w:pPr>
    </w:p>
    <w:p w14:paraId="0931836E" w14:textId="77777777" w:rsidR="006E7E08" w:rsidRDefault="006E7E08" w:rsidP="006E7E08">
      <w:pPr>
        <w:spacing w:before="100" w:beforeAutospacing="1" w:after="100" w:afterAutospacing="1"/>
        <w:ind w:left="476"/>
        <w:jc w:val="both"/>
        <w:rPr>
          <w:rFonts w:ascii="Calibri" w:eastAsia="Calibri" w:hAnsi="Calibri"/>
          <w:sz w:val="24"/>
          <w:szCs w:val="24"/>
          <w:lang w:eastAsia="en-US"/>
        </w:rPr>
      </w:pPr>
      <w:r w:rsidRPr="005B20A9">
        <w:rPr>
          <w:rFonts w:ascii="Calibri" w:eastAsia="Calibri" w:hAnsi="Calibri"/>
          <w:sz w:val="24"/>
          <w:szCs w:val="24"/>
          <w:lang w:eastAsia="en-US"/>
        </w:rPr>
        <w:t>Di seguito alcuni esempi:</w:t>
      </w:r>
    </w:p>
    <w:p w14:paraId="4B8BC4A3" w14:textId="2AD93F25" w:rsidR="006E7E08" w:rsidRDefault="006E7E08" w:rsidP="006E7E08">
      <w:pPr>
        <w:spacing w:before="100" w:beforeAutospacing="1" w:after="100" w:afterAutospacing="1"/>
        <w:ind w:left="476"/>
        <w:jc w:val="both"/>
        <w:rPr>
          <w:rFonts w:ascii="Calibri" w:eastAsia="Calibri" w:hAnsi="Calibri"/>
          <w:sz w:val="24"/>
          <w:szCs w:val="24"/>
          <w:lang w:eastAsia="en-US"/>
        </w:rPr>
      </w:pPr>
      <w:r w:rsidRPr="005B20A9">
        <w:rPr>
          <w:rFonts w:ascii="Calibri" w:eastAsia="Calibri" w:hAnsi="Calibri"/>
          <w:sz w:val="24"/>
          <w:szCs w:val="24"/>
          <w:lang w:eastAsia="en-US"/>
        </w:rPr>
        <w:t>Es</w:t>
      </w:r>
      <w:r w:rsidR="00DB2998">
        <w:rPr>
          <w:rFonts w:ascii="Calibri" w:eastAsia="Calibri" w:hAnsi="Calibri"/>
          <w:sz w:val="24"/>
          <w:szCs w:val="24"/>
          <w:lang w:eastAsia="en-US"/>
        </w:rPr>
        <w:t>empio</w:t>
      </w:r>
      <w:r w:rsidRPr="005B20A9">
        <w:rPr>
          <w:rFonts w:ascii="Calibri" w:eastAsia="Calibri" w:hAnsi="Calibri"/>
          <w:sz w:val="24"/>
          <w:szCs w:val="24"/>
          <w:lang w:eastAsia="en-US"/>
        </w:rPr>
        <w:t xml:space="preserve"> n. 1</w:t>
      </w:r>
    </w:p>
    <w:p w14:paraId="4C038B76" w14:textId="77777777" w:rsidR="006E7E08" w:rsidRPr="005B20A9" w:rsidRDefault="006E7E08" w:rsidP="006E7E08">
      <w:pPr>
        <w:spacing w:before="100" w:beforeAutospacing="1" w:after="100" w:afterAutospacing="1"/>
        <w:ind w:left="476"/>
        <w:jc w:val="both"/>
        <w:rPr>
          <w:rFonts w:ascii="Calibri" w:eastAsia="Calibri" w:hAnsi="Calibri"/>
          <w:sz w:val="24"/>
          <w:szCs w:val="24"/>
          <w:lang w:eastAsia="en-US"/>
        </w:rPr>
      </w:pPr>
      <w:r w:rsidRPr="005B20A9">
        <w:rPr>
          <w:rFonts w:ascii="Calibri" w:eastAsia="Calibri" w:hAnsi="Calibri"/>
          <w:sz w:val="24"/>
          <w:szCs w:val="24"/>
          <w:lang w:eastAsia="en-US"/>
        </w:rPr>
        <w:t>Domanda presentata dal singolo Comune che ha subito uno spopolamento nell’ultimo ventennio pari al 20,6%.</w:t>
      </w:r>
    </w:p>
    <w:p w14:paraId="3F0A1D70" w14:textId="74887DEA" w:rsidR="006E7E08" w:rsidRPr="005B20A9" w:rsidRDefault="006E7E08" w:rsidP="006E7E08">
      <w:pPr>
        <w:spacing w:before="100" w:beforeAutospacing="1" w:after="100" w:afterAutospacing="1"/>
        <w:ind w:left="476"/>
        <w:jc w:val="both"/>
        <w:rPr>
          <w:rFonts w:ascii="Calibri" w:eastAsia="Calibri" w:hAnsi="Calibri"/>
          <w:sz w:val="24"/>
          <w:szCs w:val="24"/>
          <w:lang w:eastAsia="en-US"/>
        </w:rPr>
      </w:pPr>
      <w:r w:rsidRPr="005B20A9">
        <w:rPr>
          <w:rFonts w:ascii="Calibri" w:eastAsia="Calibri" w:hAnsi="Calibri"/>
          <w:sz w:val="24"/>
          <w:szCs w:val="24"/>
          <w:lang w:eastAsia="en-US"/>
        </w:rPr>
        <w:t>Attribuzione di 5 punti per aver subito spopolamento a cui si sommano ulteriori 4</w:t>
      </w:r>
      <w:r w:rsidR="00746ED2">
        <w:rPr>
          <w:rFonts w:ascii="Calibri" w:eastAsia="Calibri" w:hAnsi="Calibri"/>
          <w:sz w:val="24"/>
          <w:szCs w:val="24"/>
          <w:lang w:eastAsia="en-US"/>
        </w:rPr>
        <w:t>2</w:t>
      </w:r>
      <w:r w:rsidRPr="005B20A9">
        <w:rPr>
          <w:rFonts w:ascii="Calibri" w:eastAsia="Calibri" w:hAnsi="Calibri"/>
          <w:sz w:val="24"/>
          <w:szCs w:val="24"/>
          <w:lang w:eastAsia="en-US"/>
        </w:rPr>
        <w:t xml:space="preserve"> punti in funzione della percentuale di spopolamento (2</w:t>
      </w:r>
      <w:r w:rsidR="00746ED2">
        <w:rPr>
          <w:rFonts w:ascii="Calibri" w:eastAsia="Calibri" w:hAnsi="Calibri"/>
          <w:sz w:val="24"/>
          <w:szCs w:val="24"/>
          <w:lang w:eastAsia="en-US"/>
        </w:rPr>
        <w:t>1</w:t>
      </w:r>
      <w:r w:rsidRPr="005B20A9">
        <w:rPr>
          <w:rFonts w:ascii="Calibri" w:eastAsia="Calibri" w:hAnsi="Calibri"/>
          <w:sz w:val="24"/>
          <w:szCs w:val="24"/>
          <w:lang w:eastAsia="en-US"/>
        </w:rPr>
        <w:t xml:space="preserve"> punti percentuali- arrotondati per </w:t>
      </w:r>
      <w:r w:rsidR="00746ED2">
        <w:rPr>
          <w:rFonts w:ascii="Calibri" w:eastAsia="Calibri" w:hAnsi="Calibri"/>
          <w:sz w:val="24"/>
          <w:szCs w:val="24"/>
          <w:lang w:eastAsia="en-US"/>
        </w:rPr>
        <w:t>eccesso</w:t>
      </w:r>
      <w:r w:rsidRPr="005B20A9">
        <w:rPr>
          <w:rFonts w:ascii="Calibri" w:eastAsia="Calibri" w:hAnsi="Calibri"/>
          <w:sz w:val="24"/>
          <w:szCs w:val="24"/>
          <w:lang w:eastAsia="en-US"/>
        </w:rPr>
        <w:t xml:space="preserve">- </w:t>
      </w:r>
      <w:r w:rsidR="00746ED2">
        <w:rPr>
          <w:rFonts w:ascii="Calibri" w:eastAsia="Calibri" w:hAnsi="Calibri"/>
          <w:sz w:val="24"/>
          <w:szCs w:val="24"/>
          <w:lang w:eastAsia="en-US"/>
        </w:rPr>
        <w:t>m</w:t>
      </w:r>
      <w:r w:rsidRPr="005B20A9">
        <w:rPr>
          <w:rFonts w:ascii="Calibri" w:eastAsia="Calibri" w:hAnsi="Calibri"/>
          <w:sz w:val="24"/>
          <w:szCs w:val="24"/>
          <w:lang w:eastAsia="en-US"/>
        </w:rPr>
        <w:t>oltiplicati per 2).</w:t>
      </w:r>
    </w:p>
    <w:p w14:paraId="021816ED" w14:textId="24E8D6EA" w:rsidR="006E7E08" w:rsidRPr="005B20A9" w:rsidRDefault="006E7E08" w:rsidP="006E7E08">
      <w:pPr>
        <w:spacing w:before="100" w:beforeAutospacing="1" w:after="100" w:afterAutospacing="1"/>
        <w:ind w:left="476"/>
        <w:jc w:val="both"/>
        <w:rPr>
          <w:rFonts w:ascii="Calibri" w:eastAsia="Calibri" w:hAnsi="Calibri"/>
          <w:sz w:val="24"/>
          <w:szCs w:val="24"/>
          <w:lang w:eastAsia="en-US"/>
        </w:rPr>
      </w:pPr>
      <w:r w:rsidRPr="005B20A9">
        <w:rPr>
          <w:rFonts w:ascii="Calibri" w:eastAsia="Calibri" w:hAnsi="Calibri"/>
          <w:sz w:val="24"/>
          <w:szCs w:val="24"/>
          <w:lang w:eastAsia="en-US"/>
        </w:rPr>
        <w:t>Totale punteggio es. n. 1</w:t>
      </w:r>
      <w:r w:rsidRPr="005B20A9">
        <w:rPr>
          <w:rFonts w:ascii="Calibri" w:eastAsia="Calibri" w:hAnsi="Calibri"/>
          <w:sz w:val="24"/>
          <w:szCs w:val="24"/>
          <w:lang w:eastAsia="en-US"/>
        </w:rPr>
        <w:sym w:font="Wingdings" w:char="F0E0"/>
      </w:r>
      <w:r w:rsidRPr="005B20A9">
        <w:rPr>
          <w:rFonts w:ascii="Calibri" w:eastAsia="Calibri" w:hAnsi="Calibri"/>
          <w:sz w:val="24"/>
          <w:szCs w:val="24"/>
          <w:lang w:eastAsia="en-US"/>
        </w:rPr>
        <w:t xml:space="preserve"> 4</w:t>
      </w:r>
      <w:r w:rsidR="00746ED2">
        <w:rPr>
          <w:rFonts w:ascii="Calibri" w:eastAsia="Calibri" w:hAnsi="Calibri"/>
          <w:sz w:val="24"/>
          <w:szCs w:val="24"/>
          <w:lang w:eastAsia="en-US"/>
        </w:rPr>
        <w:t>7</w:t>
      </w:r>
      <w:r w:rsidRPr="005B20A9">
        <w:rPr>
          <w:rFonts w:ascii="Calibri" w:eastAsia="Calibri" w:hAnsi="Calibri"/>
          <w:sz w:val="24"/>
          <w:szCs w:val="24"/>
          <w:lang w:eastAsia="en-US"/>
        </w:rPr>
        <w:t xml:space="preserve"> punti.</w:t>
      </w:r>
    </w:p>
    <w:p w14:paraId="71342F47" w14:textId="091B60E1" w:rsidR="006E7E08" w:rsidRPr="005B20A9" w:rsidRDefault="00DB2998" w:rsidP="006E7E08">
      <w:pPr>
        <w:spacing w:before="100" w:beforeAutospacing="1" w:after="100" w:afterAutospacing="1"/>
        <w:ind w:left="476"/>
        <w:jc w:val="both"/>
        <w:rPr>
          <w:rFonts w:ascii="Calibri" w:eastAsia="Calibri" w:hAnsi="Calibri"/>
          <w:sz w:val="24"/>
          <w:szCs w:val="24"/>
          <w:lang w:eastAsia="en-US"/>
        </w:rPr>
      </w:pPr>
      <w:r w:rsidRPr="005B20A9">
        <w:rPr>
          <w:rFonts w:ascii="Calibri" w:eastAsia="Calibri" w:hAnsi="Calibri"/>
          <w:sz w:val="24"/>
          <w:szCs w:val="24"/>
          <w:lang w:eastAsia="en-US"/>
        </w:rPr>
        <w:t>Es</w:t>
      </w:r>
      <w:r>
        <w:rPr>
          <w:rFonts w:ascii="Calibri" w:eastAsia="Calibri" w:hAnsi="Calibri"/>
          <w:sz w:val="24"/>
          <w:szCs w:val="24"/>
          <w:lang w:eastAsia="en-US"/>
        </w:rPr>
        <w:t>empio</w:t>
      </w:r>
      <w:r w:rsidRPr="005B20A9">
        <w:rPr>
          <w:rFonts w:ascii="Calibri" w:eastAsia="Calibri" w:hAnsi="Calibri"/>
          <w:sz w:val="24"/>
          <w:szCs w:val="24"/>
          <w:lang w:eastAsia="en-US"/>
        </w:rPr>
        <w:t xml:space="preserve"> n. </w:t>
      </w:r>
      <w:r w:rsidR="006E7E08" w:rsidRPr="005B20A9">
        <w:rPr>
          <w:rFonts w:ascii="Calibri" w:eastAsia="Calibri" w:hAnsi="Calibri"/>
          <w:sz w:val="24"/>
          <w:szCs w:val="24"/>
          <w:lang w:eastAsia="en-US"/>
        </w:rPr>
        <w:t>2</w:t>
      </w:r>
    </w:p>
    <w:p w14:paraId="7A06A4F0" w14:textId="77777777" w:rsidR="006E7E08" w:rsidRPr="005B20A9" w:rsidRDefault="006E7E08" w:rsidP="006E7E08">
      <w:pPr>
        <w:spacing w:before="100" w:beforeAutospacing="1" w:after="100" w:afterAutospacing="1"/>
        <w:ind w:left="476"/>
        <w:jc w:val="both"/>
        <w:rPr>
          <w:rFonts w:ascii="Calibri" w:eastAsia="Calibri" w:hAnsi="Calibri"/>
          <w:sz w:val="24"/>
          <w:szCs w:val="24"/>
          <w:lang w:eastAsia="en-US"/>
        </w:rPr>
      </w:pPr>
      <w:r w:rsidRPr="005B20A9">
        <w:rPr>
          <w:rFonts w:ascii="Calibri" w:eastAsia="Calibri" w:hAnsi="Calibri"/>
          <w:sz w:val="24"/>
          <w:szCs w:val="24"/>
          <w:lang w:eastAsia="en-US"/>
        </w:rPr>
        <w:t xml:space="preserve">Domanda presentata da </w:t>
      </w:r>
      <w:r>
        <w:rPr>
          <w:rFonts w:ascii="Calibri" w:eastAsia="Calibri" w:hAnsi="Calibri"/>
          <w:sz w:val="24"/>
          <w:szCs w:val="24"/>
          <w:lang w:eastAsia="en-US"/>
        </w:rPr>
        <w:t>un’</w:t>
      </w:r>
      <w:r w:rsidRPr="005B20A9">
        <w:rPr>
          <w:rFonts w:ascii="Calibri" w:eastAsia="Calibri" w:hAnsi="Calibri"/>
          <w:sz w:val="24"/>
          <w:szCs w:val="24"/>
          <w:lang w:eastAsia="en-US"/>
        </w:rPr>
        <w:t>Associazione di Comuni composta da 3 Comuni che hanno tutti subito spopolamento, rispettivamente del 10,8%, 23,7%, 3,4%.</w:t>
      </w:r>
    </w:p>
    <w:p w14:paraId="6BF27C8D" w14:textId="6A0147E7" w:rsidR="006E7E08" w:rsidRPr="005B20A9" w:rsidRDefault="006E7E08" w:rsidP="006E7E08">
      <w:pPr>
        <w:spacing w:before="100" w:beforeAutospacing="1" w:after="100" w:afterAutospacing="1"/>
        <w:ind w:left="476"/>
        <w:jc w:val="both"/>
        <w:rPr>
          <w:rFonts w:ascii="Calibri" w:eastAsia="Calibri" w:hAnsi="Calibri"/>
          <w:sz w:val="24"/>
          <w:szCs w:val="24"/>
          <w:lang w:eastAsia="en-US"/>
        </w:rPr>
      </w:pPr>
      <w:r w:rsidRPr="005B20A9">
        <w:rPr>
          <w:rFonts w:ascii="Calibri" w:eastAsia="Calibri" w:hAnsi="Calibri"/>
          <w:sz w:val="24"/>
          <w:szCs w:val="24"/>
          <w:lang w:eastAsia="en-US"/>
        </w:rPr>
        <w:t xml:space="preserve">Attribuzione di 5 punti moltiplicati per il numero di Comuni che hanno subito spopolamento (5x3), diviso il numero dei Comuni </w:t>
      </w:r>
      <w:r w:rsidRPr="00DB2998">
        <w:rPr>
          <w:rFonts w:ascii="Calibri" w:eastAsia="Calibri" w:hAnsi="Calibri"/>
          <w:sz w:val="24"/>
          <w:szCs w:val="24"/>
          <w:lang w:eastAsia="en-US"/>
        </w:rPr>
        <w:t>che fanno parte dell’Associazione</w:t>
      </w:r>
      <w:r>
        <w:rPr>
          <w:rFonts w:ascii="Calibri" w:eastAsia="Calibri" w:hAnsi="Calibri"/>
          <w:sz w:val="24"/>
          <w:szCs w:val="24"/>
          <w:lang w:eastAsia="en-US"/>
        </w:rPr>
        <w:t xml:space="preserve"> </w:t>
      </w:r>
      <w:r w:rsidRPr="005B20A9">
        <w:rPr>
          <w:rFonts w:ascii="Calibri" w:eastAsia="Calibri" w:hAnsi="Calibri"/>
          <w:sz w:val="24"/>
          <w:szCs w:val="24"/>
          <w:lang w:eastAsia="en-US"/>
        </w:rPr>
        <w:t>(15</w:t>
      </w:r>
      <w:r>
        <w:rPr>
          <w:rFonts w:ascii="Calibri" w:eastAsia="Calibri" w:hAnsi="Calibri"/>
          <w:sz w:val="24"/>
          <w:szCs w:val="24"/>
          <w:lang w:eastAsia="en-US"/>
        </w:rPr>
        <w:t xml:space="preserve"> </w:t>
      </w:r>
      <w:r w:rsidRPr="005B20A9">
        <w:rPr>
          <w:rFonts w:ascii="Calibri" w:eastAsia="Calibri" w:hAnsi="Calibri"/>
          <w:sz w:val="24"/>
          <w:szCs w:val="24"/>
          <w:lang w:eastAsia="en-US"/>
        </w:rPr>
        <w:t>diviso 3</w:t>
      </w:r>
      <w:r>
        <w:rPr>
          <w:rFonts w:ascii="Calibri" w:eastAsia="Calibri" w:hAnsi="Calibri"/>
          <w:sz w:val="24"/>
          <w:szCs w:val="24"/>
          <w:lang w:eastAsia="en-US"/>
        </w:rPr>
        <w:t>=5</w:t>
      </w:r>
      <w:r w:rsidRPr="005B20A9">
        <w:rPr>
          <w:rFonts w:ascii="Calibri" w:eastAsia="Calibri" w:hAnsi="Calibri"/>
          <w:sz w:val="24"/>
          <w:szCs w:val="24"/>
          <w:lang w:eastAsia="en-US"/>
        </w:rPr>
        <w:t xml:space="preserve">) </w:t>
      </w:r>
      <w:r w:rsidRPr="005B20A9">
        <w:rPr>
          <w:rFonts w:ascii="Calibri" w:eastAsia="Calibri" w:hAnsi="Calibri"/>
          <w:sz w:val="24"/>
          <w:szCs w:val="24"/>
          <w:lang w:eastAsia="en-US"/>
        </w:rPr>
        <w:sym w:font="Wingdings" w:char="F0E0"/>
      </w:r>
      <w:r w:rsidRPr="005B20A9">
        <w:rPr>
          <w:rFonts w:ascii="Calibri" w:eastAsia="Calibri" w:hAnsi="Calibri"/>
          <w:sz w:val="24"/>
          <w:szCs w:val="24"/>
          <w:lang w:eastAsia="en-US"/>
        </w:rPr>
        <w:t xml:space="preserve"> 5 punti attribuiti cui si sommano ulteriori 2</w:t>
      </w:r>
      <w:r w:rsidR="00746ED2">
        <w:rPr>
          <w:rFonts w:ascii="Calibri" w:eastAsia="Calibri" w:hAnsi="Calibri"/>
          <w:sz w:val="24"/>
          <w:szCs w:val="24"/>
          <w:lang w:eastAsia="en-US"/>
        </w:rPr>
        <w:t>6</w:t>
      </w:r>
      <w:r>
        <w:rPr>
          <w:rFonts w:ascii="Calibri" w:eastAsia="Calibri" w:hAnsi="Calibri"/>
          <w:sz w:val="24"/>
          <w:szCs w:val="24"/>
          <w:lang w:eastAsia="en-US"/>
        </w:rPr>
        <w:t xml:space="preserve"> punti</w:t>
      </w:r>
      <w:r w:rsidRPr="005B20A9">
        <w:rPr>
          <w:rFonts w:ascii="Calibri" w:eastAsia="Calibri" w:hAnsi="Calibri"/>
          <w:sz w:val="24"/>
          <w:szCs w:val="24"/>
          <w:lang w:eastAsia="en-US"/>
        </w:rPr>
        <w:t xml:space="preserve"> (10,8+23,7+3,4= 37,9 diviso 3= 12,6 arrotondato per </w:t>
      </w:r>
      <w:r w:rsidR="00746ED2">
        <w:rPr>
          <w:rFonts w:ascii="Calibri" w:eastAsia="Calibri" w:hAnsi="Calibri"/>
          <w:sz w:val="24"/>
          <w:szCs w:val="24"/>
          <w:lang w:eastAsia="en-US"/>
        </w:rPr>
        <w:t>eccesso</w:t>
      </w:r>
      <w:r w:rsidRPr="005B20A9">
        <w:rPr>
          <w:rFonts w:ascii="Calibri" w:eastAsia="Calibri" w:hAnsi="Calibri"/>
          <w:sz w:val="24"/>
          <w:szCs w:val="24"/>
          <w:lang w:eastAsia="en-US"/>
        </w:rPr>
        <w:t xml:space="preserve"> = 1</w:t>
      </w:r>
      <w:r w:rsidR="00746ED2">
        <w:rPr>
          <w:rFonts w:ascii="Calibri" w:eastAsia="Calibri" w:hAnsi="Calibri"/>
          <w:sz w:val="24"/>
          <w:szCs w:val="24"/>
          <w:lang w:eastAsia="en-US"/>
        </w:rPr>
        <w:t>3</w:t>
      </w:r>
      <w:r w:rsidRPr="005B20A9">
        <w:rPr>
          <w:rFonts w:ascii="Calibri" w:eastAsia="Calibri" w:hAnsi="Calibri"/>
          <w:sz w:val="24"/>
          <w:szCs w:val="24"/>
          <w:lang w:eastAsia="en-US"/>
        </w:rPr>
        <w:t>x2= 2</w:t>
      </w:r>
      <w:r w:rsidR="00746ED2">
        <w:rPr>
          <w:rFonts w:ascii="Calibri" w:eastAsia="Calibri" w:hAnsi="Calibri"/>
          <w:sz w:val="24"/>
          <w:szCs w:val="24"/>
          <w:lang w:eastAsia="en-US"/>
        </w:rPr>
        <w:t>6</w:t>
      </w:r>
      <w:r w:rsidRPr="005B20A9">
        <w:rPr>
          <w:rFonts w:ascii="Calibri" w:eastAsia="Calibri" w:hAnsi="Calibri"/>
          <w:sz w:val="24"/>
          <w:szCs w:val="24"/>
          <w:lang w:eastAsia="en-US"/>
        </w:rPr>
        <w:t xml:space="preserve"> punti).</w:t>
      </w:r>
    </w:p>
    <w:p w14:paraId="50A126AE" w14:textId="17041B4A" w:rsidR="006E7E08" w:rsidRPr="005B20A9" w:rsidRDefault="006E7E08" w:rsidP="006E7E08">
      <w:pPr>
        <w:spacing w:before="100" w:beforeAutospacing="1" w:after="100" w:afterAutospacing="1"/>
        <w:ind w:left="476"/>
        <w:jc w:val="both"/>
        <w:rPr>
          <w:rFonts w:ascii="Calibri" w:eastAsia="Calibri" w:hAnsi="Calibri"/>
          <w:sz w:val="24"/>
          <w:szCs w:val="24"/>
          <w:lang w:eastAsia="en-US"/>
        </w:rPr>
      </w:pPr>
      <w:r w:rsidRPr="005B20A9">
        <w:rPr>
          <w:rFonts w:ascii="Calibri" w:eastAsia="Calibri" w:hAnsi="Calibri"/>
          <w:sz w:val="24"/>
          <w:szCs w:val="24"/>
          <w:lang w:eastAsia="en-US"/>
        </w:rPr>
        <w:t xml:space="preserve">Totale punteggio es. n. 2 </w:t>
      </w:r>
      <w:r w:rsidRPr="005B20A9">
        <w:rPr>
          <w:rFonts w:ascii="Calibri" w:eastAsia="Calibri" w:hAnsi="Calibri"/>
          <w:sz w:val="24"/>
          <w:szCs w:val="24"/>
          <w:lang w:eastAsia="en-US"/>
        </w:rPr>
        <w:sym w:font="Wingdings" w:char="F0E0"/>
      </w:r>
      <w:r w:rsidRPr="005B20A9">
        <w:rPr>
          <w:rFonts w:ascii="Calibri" w:eastAsia="Calibri" w:hAnsi="Calibri"/>
          <w:sz w:val="24"/>
          <w:szCs w:val="24"/>
          <w:lang w:eastAsia="en-US"/>
        </w:rPr>
        <w:t xml:space="preserve"> 5+2</w:t>
      </w:r>
      <w:r w:rsidR="00746ED2">
        <w:rPr>
          <w:rFonts w:ascii="Calibri" w:eastAsia="Calibri" w:hAnsi="Calibri"/>
          <w:sz w:val="24"/>
          <w:szCs w:val="24"/>
          <w:lang w:eastAsia="en-US"/>
        </w:rPr>
        <w:t>6</w:t>
      </w:r>
      <w:r w:rsidRPr="005B20A9">
        <w:rPr>
          <w:rFonts w:ascii="Calibri" w:eastAsia="Calibri" w:hAnsi="Calibri"/>
          <w:sz w:val="24"/>
          <w:szCs w:val="24"/>
          <w:lang w:eastAsia="en-US"/>
        </w:rPr>
        <w:t xml:space="preserve">= </w:t>
      </w:r>
      <w:r w:rsidR="00746ED2">
        <w:rPr>
          <w:rFonts w:ascii="Calibri" w:eastAsia="Calibri" w:hAnsi="Calibri"/>
          <w:sz w:val="24"/>
          <w:szCs w:val="24"/>
          <w:lang w:eastAsia="en-US"/>
        </w:rPr>
        <w:t>31</w:t>
      </w:r>
    </w:p>
    <w:p w14:paraId="5155CBFC" w14:textId="59D67E4D" w:rsidR="006E7E08" w:rsidRPr="005B20A9" w:rsidRDefault="00DB2998" w:rsidP="006E7E08">
      <w:pPr>
        <w:spacing w:before="100" w:beforeAutospacing="1" w:after="100" w:afterAutospacing="1"/>
        <w:ind w:left="476"/>
        <w:jc w:val="both"/>
        <w:rPr>
          <w:rFonts w:ascii="Calibri" w:eastAsia="Calibri" w:hAnsi="Calibri"/>
          <w:sz w:val="24"/>
          <w:szCs w:val="24"/>
          <w:lang w:eastAsia="en-US"/>
        </w:rPr>
      </w:pPr>
      <w:r w:rsidRPr="005B20A9">
        <w:rPr>
          <w:rFonts w:ascii="Calibri" w:eastAsia="Calibri" w:hAnsi="Calibri"/>
          <w:sz w:val="24"/>
          <w:szCs w:val="24"/>
          <w:lang w:eastAsia="en-US"/>
        </w:rPr>
        <w:t>Es</w:t>
      </w:r>
      <w:r>
        <w:rPr>
          <w:rFonts w:ascii="Calibri" w:eastAsia="Calibri" w:hAnsi="Calibri"/>
          <w:sz w:val="24"/>
          <w:szCs w:val="24"/>
          <w:lang w:eastAsia="en-US"/>
        </w:rPr>
        <w:t>empio</w:t>
      </w:r>
      <w:r w:rsidRPr="005B20A9">
        <w:rPr>
          <w:rFonts w:ascii="Calibri" w:eastAsia="Calibri" w:hAnsi="Calibri"/>
          <w:sz w:val="24"/>
          <w:szCs w:val="24"/>
          <w:lang w:eastAsia="en-US"/>
        </w:rPr>
        <w:t xml:space="preserve"> n. </w:t>
      </w:r>
      <w:r w:rsidR="006E7E08" w:rsidRPr="005B20A9">
        <w:rPr>
          <w:rFonts w:ascii="Calibri" w:eastAsia="Calibri" w:hAnsi="Calibri"/>
          <w:sz w:val="24"/>
          <w:szCs w:val="24"/>
          <w:lang w:eastAsia="en-US"/>
        </w:rPr>
        <w:t>3</w:t>
      </w:r>
    </w:p>
    <w:p w14:paraId="637F562A" w14:textId="77777777" w:rsidR="006E7E08" w:rsidRPr="005B20A9" w:rsidRDefault="006E7E08" w:rsidP="006E7E08">
      <w:pPr>
        <w:spacing w:before="100" w:beforeAutospacing="1" w:after="100" w:afterAutospacing="1"/>
        <w:ind w:left="476"/>
        <w:jc w:val="both"/>
        <w:rPr>
          <w:rFonts w:ascii="Calibri" w:eastAsia="Calibri" w:hAnsi="Calibri"/>
          <w:sz w:val="24"/>
          <w:szCs w:val="24"/>
          <w:lang w:eastAsia="en-US"/>
        </w:rPr>
      </w:pPr>
      <w:r w:rsidRPr="005B20A9">
        <w:rPr>
          <w:rFonts w:ascii="Calibri" w:eastAsia="Calibri" w:hAnsi="Calibri"/>
          <w:sz w:val="24"/>
          <w:szCs w:val="24"/>
          <w:lang w:eastAsia="en-US"/>
        </w:rPr>
        <w:t xml:space="preserve">Domanda presentata da </w:t>
      </w:r>
      <w:r>
        <w:rPr>
          <w:rFonts w:ascii="Calibri" w:eastAsia="Calibri" w:hAnsi="Calibri"/>
          <w:sz w:val="24"/>
          <w:szCs w:val="24"/>
          <w:lang w:eastAsia="en-US"/>
        </w:rPr>
        <w:t>un’</w:t>
      </w:r>
      <w:r w:rsidRPr="005B20A9">
        <w:rPr>
          <w:rFonts w:ascii="Calibri" w:eastAsia="Calibri" w:hAnsi="Calibri"/>
          <w:sz w:val="24"/>
          <w:szCs w:val="24"/>
          <w:lang w:eastAsia="en-US"/>
        </w:rPr>
        <w:t>Associazione di Comuni composta da 2 Comuni che hanno subito spopolamento, rispettivamente pari al 7,5% e 19,3%, e un Comune che ha avuto un incremento della popolazione pari al 2%.</w:t>
      </w:r>
    </w:p>
    <w:p w14:paraId="27197E5F" w14:textId="7D3B5126" w:rsidR="006E7E08" w:rsidRPr="005B20A9" w:rsidRDefault="006E7E08" w:rsidP="006E7E08">
      <w:pPr>
        <w:spacing w:before="100" w:beforeAutospacing="1" w:after="100" w:afterAutospacing="1"/>
        <w:ind w:left="476"/>
        <w:jc w:val="both"/>
        <w:rPr>
          <w:rFonts w:ascii="Calibri" w:eastAsia="Calibri" w:hAnsi="Calibri"/>
          <w:sz w:val="24"/>
          <w:szCs w:val="24"/>
          <w:lang w:eastAsia="en-US"/>
        </w:rPr>
      </w:pPr>
      <w:r w:rsidRPr="005B20A9">
        <w:rPr>
          <w:rFonts w:ascii="Calibri" w:eastAsia="Calibri" w:hAnsi="Calibri"/>
          <w:sz w:val="24"/>
          <w:szCs w:val="24"/>
          <w:lang w:eastAsia="en-US"/>
        </w:rPr>
        <w:t xml:space="preserve">Attribuzione di 5 punti moltiplicati per il numero di Comuni che hanno avuto spopolamento(5x2), diviso il numero dei Comuni </w:t>
      </w:r>
      <w:r w:rsidRPr="00DB2998">
        <w:rPr>
          <w:rFonts w:ascii="Calibri" w:eastAsia="Calibri" w:hAnsi="Calibri"/>
          <w:sz w:val="24"/>
          <w:szCs w:val="24"/>
          <w:lang w:eastAsia="en-US"/>
        </w:rPr>
        <w:t>che fanno parte dell’Associazione</w:t>
      </w:r>
      <w:r>
        <w:rPr>
          <w:rFonts w:ascii="Calibri" w:eastAsia="Calibri" w:hAnsi="Calibri"/>
          <w:sz w:val="24"/>
          <w:szCs w:val="24"/>
          <w:lang w:eastAsia="en-US"/>
        </w:rPr>
        <w:t xml:space="preserve"> </w:t>
      </w:r>
      <w:r w:rsidRPr="005B20A9">
        <w:rPr>
          <w:rFonts w:ascii="Calibri" w:eastAsia="Calibri" w:hAnsi="Calibri"/>
          <w:sz w:val="24"/>
          <w:szCs w:val="24"/>
          <w:lang w:eastAsia="en-US"/>
        </w:rPr>
        <w:t xml:space="preserve">(10 diviso 3= 3,3 arrotondato per difetto=3) </w:t>
      </w:r>
      <w:r w:rsidRPr="005B20A9">
        <w:rPr>
          <w:rFonts w:ascii="Calibri" w:eastAsia="Calibri" w:hAnsi="Calibri"/>
          <w:sz w:val="24"/>
          <w:szCs w:val="24"/>
          <w:lang w:eastAsia="en-US"/>
        </w:rPr>
        <w:sym w:font="Wingdings" w:char="F0E0"/>
      </w:r>
      <w:r w:rsidRPr="005B20A9">
        <w:rPr>
          <w:rFonts w:ascii="Calibri" w:eastAsia="Calibri" w:hAnsi="Calibri"/>
          <w:sz w:val="24"/>
          <w:szCs w:val="24"/>
          <w:lang w:eastAsia="en-US"/>
        </w:rPr>
        <w:t xml:space="preserve"> 3 punti attribuiti cui si sommano ulteriori 1</w:t>
      </w:r>
      <w:r w:rsidR="00746ED2">
        <w:rPr>
          <w:rFonts w:ascii="Calibri" w:eastAsia="Calibri" w:hAnsi="Calibri"/>
          <w:sz w:val="24"/>
          <w:szCs w:val="24"/>
          <w:lang w:eastAsia="en-US"/>
        </w:rPr>
        <w:t>8</w:t>
      </w:r>
      <w:r w:rsidRPr="005B20A9">
        <w:rPr>
          <w:rFonts w:ascii="Calibri" w:eastAsia="Calibri" w:hAnsi="Calibri"/>
          <w:sz w:val="24"/>
          <w:szCs w:val="24"/>
          <w:lang w:eastAsia="en-US"/>
        </w:rPr>
        <w:t xml:space="preserve"> punti (7,5+19,3+0= 26,8 diviso 3= 8,9 arrotondato per </w:t>
      </w:r>
      <w:r w:rsidR="00746ED2">
        <w:rPr>
          <w:rFonts w:ascii="Calibri" w:eastAsia="Calibri" w:hAnsi="Calibri"/>
          <w:sz w:val="24"/>
          <w:szCs w:val="24"/>
          <w:lang w:eastAsia="en-US"/>
        </w:rPr>
        <w:t>eccesso</w:t>
      </w:r>
      <w:r w:rsidRPr="005B20A9">
        <w:rPr>
          <w:rFonts w:ascii="Calibri" w:eastAsia="Calibri" w:hAnsi="Calibri"/>
          <w:sz w:val="24"/>
          <w:szCs w:val="24"/>
          <w:lang w:eastAsia="en-US"/>
        </w:rPr>
        <w:t xml:space="preserve"> = </w:t>
      </w:r>
      <w:r w:rsidR="00746ED2">
        <w:rPr>
          <w:rFonts w:ascii="Calibri" w:eastAsia="Calibri" w:hAnsi="Calibri"/>
          <w:sz w:val="24"/>
          <w:szCs w:val="24"/>
          <w:lang w:eastAsia="en-US"/>
        </w:rPr>
        <w:t>9</w:t>
      </w:r>
      <w:r w:rsidRPr="005B20A9">
        <w:rPr>
          <w:rFonts w:ascii="Calibri" w:eastAsia="Calibri" w:hAnsi="Calibri"/>
          <w:sz w:val="24"/>
          <w:szCs w:val="24"/>
          <w:lang w:eastAsia="en-US"/>
        </w:rPr>
        <w:t>x2= 1</w:t>
      </w:r>
      <w:r w:rsidR="00746ED2">
        <w:rPr>
          <w:rFonts w:ascii="Calibri" w:eastAsia="Calibri" w:hAnsi="Calibri"/>
          <w:sz w:val="24"/>
          <w:szCs w:val="24"/>
          <w:lang w:eastAsia="en-US"/>
        </w:rPr>
        <w:t>8</w:t>
      </w:r>
      <w:r w:rsidRPr="005B20A9">
        <w:rPr>
          <w:rFonts w:ascii="Calibri" w:eastAsia="Calibri" w:hAnsi="Calibri"/>
          <w:sz w:val="24"/>
          <w:szCs w:val="24"/>
          <w:lang w:eastAsia="en-US"/>
        </w:rPr>
        <w:t xml:space="preserve"> punti).</w:t>
      </w:r>
    </w:p>
    <w:p w14:paraId="1811D8AF" w14:textId="6A3A4E16" w:rsidR="006E7E08" w:rsidRPr="005B20A9" w:rsidRDefault="006E7E08" w:rsidP="006E7E08">
      <w:pPr>
        <w:spacing w:before="100" w:beforeAutospacing="1" w:after="100" w:afterAutospacing="1"/>
        <w:ind w:left="476"/>
        <w:jc w:val="both"/>
        <w:rPr>
          <w:rFonts w:ascii="Calibri" w:eastAsia="Calibri" w:hAnsi="Calibri"/>
          <w:sz w:val="24"/>
          <w:szCs w:val="24"/>
          <w:lang w:eastAsia="en-US"/>
        </w:rPr>
      </w:pPr>
      <w:r w:rsidRPr="005B20A9">
        <w:rPr>
          <w:rFonts w:ascii="Calibri" w:eastAsia="Calibri" w:hAnsi="Calibri"/>
          <w:sz w:val="24"/>
          <w:szCs w:val="24"/>
          <w:lang w:eastAsia="en-US"/>
        </w:rPr>
        <w:t xml:space="preserve">Totale punteggio es. n. 3 </w:t>
      </w:r>
      <w:r w:rsidRPr="005B20A9">
        <w:rPr>
          <w:rFonts w:ascii="Calibri" w:eastAsia="Calibri" w:hAnsi="Calibri"/>
          <w:sz w:val="24"/>
          <w:szCs w:val="24"/>
          <w:lang w:eastAsia="en-US"/>
        </w:rPr>
        <w:sym w:font="Wingdings" w:char="F0E0"/>
      </w:r>
      <w:r w:rsidRPr="005B20A9">
        <w:rPr>
          <w:rFonts w:ascii="Calibri" w:eastAsia="Calibri" w:hAnsi="Calibri"/>
          <w:sz w:val="24"/>
          <w:szCs w:val="24"/>
          <w:lang w:eastAsia="en-US"/>
        </w:rPr>
        <w:t xml:space="preserve"> 3+1</w:t>
      </w:r>
      <w:r w:rsidR="00746ED2">
        <w:rPr>
          <w:rFonts w:ascii="Calibri" w:eastAsia="Calibri" w:hAnsi="Calibri"/>
          <w:sz w:val="24"/>
          <w:szCs w:val="24"/>
          <w:lang w:eastAsia="en-US"/>
        </w:rPr>
        <w:t>8</w:t>
      </w:r>
      <w:r w:rsidRPr="005B20A9">
        <w:rPr>
          <w:rFonts w:ascii="Calibri" w:eastAsia="Calibri" w:hAnsi="Calibri"/>
          <w:sz w:val="24"/>
          <w:szCs w:val="24"/>
          <w:lang w:eastAsia="en-US"/>
        </w:rPr>
        <w:t xml:space="preserve">= </w:t>
      </w:r>
      <w:r w:rsidR="00746ED2">
        <w:rPr>
          <w:rFonts w:ascii="Calibri" w:eastAsia="Calibri" w:hAnsi="Calibri"/>
          <w:sz w:val="24"/>
          <w:szCs w:val="24"/>
          <w:lang w:eastAsia="en-US"/>
        </w:rPr>
        <w:t>21</w:t>
      </w:r>
    </w:p>
    <w:p w14:paraId="575F2DC9" w14:textId="2435E7A8" w:rsidR="006E7E08" w:rsidRDefault="006E7E08" w:rsidP="006E7E08">
      <w:pPr>
        <w:ind w:left="476"/>
        <w:jc w:val="both"/>
        <w:rPr>
          <w:rFonts w:ascii="Calibri" w:eastAsia="Calibri" w:hAnsi="Calibri"/>
          <w:sz w:val="24"/>
          <w:szCs w:val="24"/>
          <w:lang w:eastAsia="en-US"/>
        </w:rPr>
      </w:pPr>
    </w:p>
    <w:tbl>
      <w:tblPr>
        <w:tblW w:w="873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6"/>
      </w:tblGrid>
      <w:tr w:rsidR="006E7E08" w:rsidRPr="00CB0B41" w14:paraId="13384949" w14:textId="77777777" w:rsidTr="007B6AA8">
        <w:trPr>
          <w:trHeight w:val="1967"/>
        </w:trPr>
        <w:tc>
          <w:tcPr>
            <w:tcW w:w="8736" w:type="dxa"/>
            <w:shd w:val="clear" w:color="auto" w:fill="auto"/>
          </w:tcPr>
          <w:p w14:paraId="711D7C59" w14:textId="77777777" w:rsidR="006E7E08" w:rsidRPr="00CB0B41" w:rsidRDefault="006E7E08" w:rsidP="006E7E08">
            <w:pPr>
              <w:numPr>
                <w:ilvl w:val="0"/>
                <w:numId w:val="3"/>
              </w:numPr>
              <w:spacing w:before="100" w:beforeAutospacing="1" w:after="100" w:afterAutospacing="1"/>
              <w:ind w:left="321" w:hanging="425"/>
              <w:jc w:val="both"/>
              <w:rPr>
                <w:rFonts w:ascii="Plantagenet Cherokee" w:eastAsia="Calibri" w:hAnsi="Plantagenet Cherokee" w:cs="Plantagenet Cherokee"/>
                <w:sz w:val="22"/>
                <w:szCs w:val="22"/>
              </w:rPr>
            </w:pPr>
            <w:r w:rsidRPr="00CB0B41">
              <w:rPr>
                <w:rFonts w:ascii="Calibri" w:eastAsia="Calibri" w:hAnsi="Calibri"/>
                <w:sz w:val="24"/>
                <w:szCs w:val="24"/>
                <w:lang w:eastAsia="en-US"/>
              </w:rPr>
              <w:t>Ai sensi della Delibera della Giunta Regionale n. 633 del 7 luglio 2022, l’operazione sostiene le spese relative agli investimenti per la realizzazione di infrastrutture o servizi per il miglioramento dei collegamenti di trasporto pubblico “tra la costa e l’entroterra”.</w:t>
            </w:r>
            <w:r>
              <w:rPr>
                <w:rFonts w:ascii="Calibri" w:eastAsia="Calibri" w:hAnsi="Calibri"/>
                <w:sz w:val="24"/>
                <w:szCs w:val="24"/>
                <w:lang w:eastAsia="en-US"/>
              </w:rPr>
              <w:t xml:space="preserve"> </w:t>
            </w:r>
            <w:r w:rsidRPr="00CB0B41">
              <w:rPr>
                <w:rFonts w:ascii="Calibri" w:eastAsia="Calibri" w:hAnsi="Calibri"/>
                <w:sz w:val="24"/>
                <w:szCs w:val="24"/>
                <w:lang w:eastAsia="en-US"/>
              </w:rPr>
              <w:t>L’investimento proposto deve prevedere necessariamente il collegamento diretto con un comune costiero o può essere ritenuta adeguata la realizzazione di un collegamento tra l’entroterra e un’area non costiera?</w:t>
            </w:r>
          </w:p>
        </w:tc>
      </w:tr>
    </w:tbl>
    <w:p w14:paraId="71603F2C" w14:textId="77777777" w:rsidR="006E7E08" w:rsidRPr="005B20A9" w:rsidRDefault="006E7E08" w:rsidP="006E7E08">
      <w:pPr>
        <w:ind w:left="476"/>
        <w:rPr>
          <w:rFonts w:ascii="Plantagenet Cherokee" w:hAnsi="Plantagenet Cherokee" w:cs="Plantagenet Cherokee"/>
          <w:sz w:val="22"/>
          <w:szCs w:val="22"/>
        </w:rPr>
      </w:pPr>
    </w:p>
    <w:p w14:paraId="14646A08" w14:textId="76B0B3D0" w:rsidR="006E7E08" w:rsidRPr="005B20A9" w:rsidRDefault="006E7E08" w:rsidP="006E7E08">
      <w:pPr>
        <w:ind w:left="476"/>
        <w:jc w:val="both"/>
        <w:rPr>
          <w:rFonts w:ascii="Calibri" w:eastAsia="Calibri" w:hAnsi="Calibri"/>
          <w:sz w:val="24"/>
          <w:szCs w:val="24"/>
          <w:lang w:eastAsia="en-US"/>
        </w:rPr>
      </w:pPr>
      <w:r w:rsidRPr="005B20A9">
        <w:rPr>
          <w:rFonts w:ascii="Calibri" w:eastAsia="Calibri" w:hAnsi="Calibri"/>
          <w:sz w:val="24"/>
          <w:szCs w:val="24"/>
          <w:lang w:eastAsia="en-US"/>
        </w:rPr>
        <w:t xml:space="preserve">L’investimento può anche riguardare la realizzazione di un collegamento tra l’entroterra e un’area non costiera; </w:t>
      </w:r>
      <w:r w:rsidR="00DB2998">
        <w:rPr>
          <w:rFonts w:ascii="Calibri" w:eastAsia="Calibri" w:hAnsi="Calibri"/>
          <w:sz w:val="24"/>
          <w:szCs w:val="24"/>
          <w:lang w:eastAsia="en-US"/>
        </w:rPr>
        <w:t xml:space="preserve">in entrambi i casi </w:t>
      </w:r>
      <w:r w:rsidRPr="005B20A9">
        <w:rPr>
          <w:rFonts w:ascii="Calibri" w:eastAsia="Calibri" w:hAnsi="Calibri"/>
          <w:sz w:val="24"/>
          <w:szCs w:val="24"/>
          <w:lang w:eastAsia="en-US"/>
        </w:rPr>
        <w:t>deve comunque essere garantito, per t</w:t>
      </w:r>
      <w:r w:rsidR="00E53B42">
        <w:rPr>
          <w:rFonts w:ascii="Calibri" w:eastAsia="Calibri" w:hAnsi="Calibri"/>
          <w:sz w:val="24"/>
          <w:szCs w:val="24"/>
          <w:lang w:eastAsia="en-US"/>
        </w:rPr>
        <w:t xml:space="preserve">utto il periodo di vincolo, che </w:t>
      </w:r>
      <w:r w:rsidR="00394EF9">
        <w:rPr>
          <w:rFonts w:ascii="Calibri" w:eastAsia="Calibri" w:hAnsi="Calibri"/>
          <w:sz w:val="24"/>
          <w:szCs w:val="24"/>
          <w:lang w:eastAsia="en-US"/>
        </w:rPr>
        <w:t>il servizio continui a rimanere disponibile per la popolazione residente nei comuni rurali beneficiari del sostegno</w:t>
      </w:r>
      <w:r w:rsidRPr="005B20A9">
        <w:rPr>
          <w:rFonts w:ascii="Calibri" w:eastAsia="Calibri" w:hAnsi="Calibri"/>
          <w:sz w:val="24"/>
          <w:szCs w:val="24"/>
          <w:lang w:eastAsia="en-US"/>
        </w:rPr>
        <w:t>.</w:t>
      </w:r>
    </w:p>
    <w:p w14:paraId="6B446FDF" w14:textId="77777777" w:rsidR="006E7E08" w:rsidRDefault="006E7E08" w:rsidP="006E7E08">
      <w:pPr>
        <w:ind w:left="476"/>
        <w:rPr>
          <w:rFonts w:ascii="Calibri" w:hAnsi="Calibri" w:cs="Calibri"/>
          <w:color w:val="00B0F0"/>
          <w:sz w:val="22"/>
          <w:szCs w:val="22"/>
        </w:rPr>
      </w:pPr>
    </w:p>
    <w:p w14:paraId="3B84BC57" w14:textId="77777777" w:rsidR="006E7E08" w:rsidRDefault="006E7E08" w:rsidP="006E7E08">
      <w:pPr>
        <w:ind w:left="476"/>
        <w:rPr>
          <w:rFonts w:ascii="Calibri" w:hAnsi="Calibri" w:cs="Calibri"/>
          <w:color w:val="00B0F0"/>
          <w:sz w:val="22"/>
          <w:szCs w:val="22"/>
        </w:rPr>
      </w:pPr>
    </w:p>
    <w:p w14:paraId="6E3A3908" w14:textId="77777777" w:rsidR="006E7E08" w:rsidRDefault="006E7E08" w:rsidP="006E7E08">
      <w:pPr>
        <w:ind w:left="476"/>
        <w:rPr>
          <w:rFonts w:ascii="Calibri" w:hAnsi="Calibri" w:cs="Calibri"/>
          <w:color w:val="00B0F0"/>
          <w:sz w:val="22"/>
          <w:szCs w:val="22"/>
        </w:rPr>
      </w:pPr>
    </w:p>
    <w:p w14:paraId="4AAAE988" w14:textId="77777777" w:rsidR="006E7E08" w:rsidRDefault="006E7E08" w:rsidP="006E7E08">
      <w:pPr>
        <w:ind w:left="476"/>
        <w:rPr>
          <w:rFonts w:ascii="Calibri" w:hAnsi="Calibri" w:cs="Calibri"/>
          <w:color w:val="00B0F0"/>
          <w:sz w:val="22"/>
          <w:szCs w:val="22"/>
        </w:rPr>
      </w:pPr>
    </w:p>
    <w:p w14:paraId="19CDE98A" w14:textId="77777777" w:rsidR="006E7E08" w:rsidRDefault="006E7E08" w:rsidP="006E7E08">
      <w:pPr>
        <w:rPr>
          <w:rFonts w:ascii="Calibri" w:hAnsi="Calibri" w:cs="Calibri"/>
          <w:color w:val="00B0F0"/>
          <w:sz w:val="22"/>
          <w:szCs w:val="22"/>
        </w:rPr>
      </w:pPr>
    </w:p>
    <w:tbl>
      <w:tblPr>
        <w:tblW w:w="877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3"/>
      </w:tblGrid>
      <w:tr w:rsidR="006E7E08" w:rsidRPr="00CB0B41" w14:paraId="0B246BC9" w14:textId="77777777" w:rsidTr="007B6AA8">
        <w:trPr>
          <w:trHeight w:val="1470"/>
        </w:trPr>
        <w:tc>
          <w:tcPr>
            <w:tcW w:w="8773" w:type="dxa"/>
            <w:shd w:val="clear" w:color="auto" w:fill="auto"/>
          </w:tcPr>
          <w:p w14:paraId="0B851287" w14:textId="77777777" w:rsidR="006E7E08" w:rsidRPr="00CB0B41" w:rsidRDefault="006E7E08" w:rsidP="006E7E08">
            <w:pPr>
              <w:numPr>
                <w:ilvl w:val="0"/>
                <w:numId w:val="3"/>
              </w:numPr>
              <w:ind w:left="321" w:hanging="360"/>
              <w:jc w:val="both"/>
              <w:rPr>
                <w:rFonts w:ascii="Calibri" w:eastAsia="Calibri" w:hAnsi="Calibri" w:cs="Calibri"/>
                <w:sz w:val="22"/>
                <w:szCs w:val="22"/>
              </w:rPr>
            </w:pPr>
            <w:r w:rsidRPr="00CB0B41">
              <w:rPr>
                <w:rFonts w:ascii="Calibri" w:eastAsia="Calibri" w:hAnsi="Calibri"/>
                <w:sz w:val="24"/>
                <w:szCs w:val="24"/>
                <w:lang w:eastAsia="en-US"/>
              </w:rPr>
              <w:t>Ai sensi della Delibera della Giunta Regionale n. 633 del 7 luglio 2022, si può considerare ammissibile quale costo di “attrezzatura” l’acquisto di un veicolo (es. bus/minibus/minivan) per la realizzazione di un servizio finalizzato al miglioramento/realizzazione dei collegamenti di trasporto pubblico e gestione del trasporto pubblico a chiamata?</w:t>
            </w:r>
          </w:p>
        </w:tc>
      </w:tr>
    </w:tbl>
    <w:p w14:paraId="0F47ADFA" w14:textId="7065521F" w:rsidR="006E7E08" w:rsidRDefault="006E7E08" w:rsidP="006E7E08">
      <w:pPr>
        <w:spacing w:before="100" w:beforeAutospacing="1" w:after="100" w:afterAutospacing="1"/>
        <w:ind w:left="476"/>
        <w:jc w:val="both"/>
        <w:rPr>
          <w:rFonts w:ascii="Calibri" w:eastAsia="Calibri" w:hAnsi="Calibri"/>
          <w:sz w:val="24"/>
          <w:szCs w:val="24"/>
          <w:lang w:eastAsia="en-US"/>
        </w:rPr>
      </w:pPr>
      <w:r w:rsidRPr="005B20A9">
        <w:rPr>
          <w:rFonts w:ascii="Calibri" w:eastAsia="Calibri" w:hAnsi="Calibri"/>
          <w:sz w:val="24"/>
          <w:szCs w:val="24"/>
          <w:lang w:eastAsia="en-US"/>
        </w:rPr>
        <w:t xml:space="preserve">Si, gli investimenti ammissibili </w:t>
      </w:r>
      <w:r>
        <w:rPr>
          <w:rFonts w:ascii="Calibri" w:eastAsia="Calibri" w:hAnsi="Calibri"/>
          <w:sz w:val="24"/>
          <w:szCs w:val="24"/>
          <w:lang w:eastAsia="en-US"/>
        </w:rPr>
        <w:t xml:space="preserve">di cui </w:t>
      </w:r>
      <w:r w:rsidRPr="005B20A9">
        <w:rPr>
          <w:rFonts w:ascii="Calibri" w:eastAsia="Calibri" w:hAnsi="Calibri"/>
          <w:sz w:val="24"/>
          <w:szCs w:val="24"/>
          <w:lang w:eastAsia="en-US"/>
        </w:rPr>
        <w:t xml:space="preserve">alla D.G.R. 633/2022 prevedono anche l’acquisto di attrezzature, compresi veicoli quali bus, minibus e minivan. L’investimento deve essere commisurato alle esigenze della popolazione destinataria dell’intervento e deve essere motivato dalla relazione tecnica allegata alla domanda di sostegno che descriva il servizio e che contenga una previsione del flusso di potenziali fruitori della tratta. </w:t>
      </w:r>
      <w:r w:rsidR="00591AC7">
        <w:rPr>
          <w:rFonts w:ascii="Calibri" w:eastAsia="Calibri" w:hAnsi="Calibri"/>
          <w:sz w:val="24"/>
          <w:szCs w:val="24"/>
          <w:lang w:eastAsia="en-US"/>
        </w:rPr>
        <w:t>D</w:t>
      </w:r>
      <w:r w:rsidR="00591AC7" w:rsidRPr="005B20A9">
        <w:rPr>
          <w:rFonts w:ascii="Calibri" w:eastAsia="Calibri" w:hAnsi="Calibri"/>
          <w:sz w:val="24"/>
          <w:szCs w:val="24"/>
          <w:lang w:eastAsia="en-US"/>
        </w:rPr>
        <w:t xml:space="preserve">eve comunque essere garantito, per tutto il periodo di vincolo, che </w:t>
      </w:r>
      <w:r w:rsidR="00E53B42">
        <w:rPr>
          <w:rFonts w:ascii="Calibri" w:eastAsia="Calibri" w:hAnsi="Calibri"/>
          <w:sz w:val="24"/>
          <w:szCs w:val="24"/>
          <w:lang w:eastAsia="en-US"/>
        </w:rPr>
        <w:t>il servizio continui a rimanere disponibile per la popolazione residente nei comuni rurali beneficiari del sostegno.</w:t>
      </w:r>
    </w:p>
    <w:tbl>
      <w:tblPr>
        <w:tblW w:w="871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3"/>
      </w:tblGrid>
      <w:tr w:rsidR="006E7E08" w:rsidRPr="00CB0B41" w14:paraId="6CFD3BBA" w14:textId="77777777" w:rsidTr="007B6AA8">
        <w:trPr>
          <w:trHeight w:val="1184"/>
        </w:trPr>
        <w:tc>
          <w:tcPr>
            <w:tcW w:w="8713" w:type="dxa"/>
            <w:shd w:val="clear" w:color="auto" w:fill="auto"/>
          </w:tcPr>
          <w:p w14:paraId="4BEA0CE3" w14:textId="77777777" w:rsidR="006E7E08" w:rsidRPr="00CB0B41" w:rsidRDefault="006E7E08" w:rsidP="006E7E08">
            <w:pPr>
              <w:numPr>
                <w:ilvl w:val="0"/>
                <w:numId w:val="3"/>
              </w:numPr>
              <w:spacing w:before="100" w:beforeAutospacing="1" w:after="100" w:afterAutospacing="1"/>
              <w:ind w:left="321" w:hanging="360"/>
              <w:jc w:val="both"/>
              <w:rPr>
                <w:rFonts w:ascii="Calibri" w:eastAsia="Calibri" w:hAnsi="Calibri"/>
                <w:sz w:val="24"/>
                <w:szCs w:val="24"/>
                <w:lang w:eastAsia="en-US"/>
              </w:rPr>
            </w:pPr>
            <w:r w:rsidRPr="00CB0B41">
              <w:rPr>
                <w:rFonts w:ascii="Calibri" w:eastAsia="Calibri" w:hAnsi="Calibri"/>
                <w:sz w:val="24"/>
                <w:szCs w:val="24"/>
                <w:lang w:eastAsia="en-US"/>
              </w:rPr>
              <w:t>Ai sensi della Delibera della Giunta Regionale n.</w:t>
            </w:r>
            <w:r>
              <w:rPr>
                <w:rFonts w:ascii="Calibri" w:eastAsia="Calibri" w:hAnsi="Calibri"/>
                <w:sz w:val="24"/>
                <w:szCs w:val="24"/>
                <w:lang w:eastAsia="en-US"/>
              </w:rPr>
              <w:t xml:space="preserve"> </w:t>
            </w:r>
            <w:r w:rsidRPr="00CB0B41">
              <w:rPr>
                <w:rFonts w:ascii="Calibri" w:eastAsia="Calibri" w:hAnsi="Calibri"/>
                <w:sz w:val="24"/>
                <w:szCs w:val="24"/>
                <w:lang w:eastAsia="en-US"/>
              </w:rPr>
              <w:t>633 del 7 luglio 2022, non sono ammissibili a finanziamento i</w:t>
            </w:r>
            <w:r>
              <w:rPr>
                <w:rFonts w:ascii="Calibri" w:eastAsia="Calibri" w:hAnsi="Calibri"/>
                <w:sz w:val="24"/>
                <w:szCs w:val="24"/>
                <w:lang w:eastAsia="en-US"/>
              </w:rPr>
              <w:t xml:space="preserve"> </w:t>
            </w:r>
            <w:r w:rsidRPr="00CB0B41">
              <w:rPr>
                <w:rFonts w:ascii="Calibri" w:eastAsia="Calibri" w:hAnsi="Calibri"/>
                <w:sz w:val="24"/>
                <w:szCs w:val="24"/>
                <w:lang w:eastAsia="en-US"/>
              </w:rPr>
              <w:t>costi operativi, le spese di gestione, gli interessi passivi e le imposte. Cosa si intende per costi operativi e per spese di gestione?</w:t>
            </w:r>
          </w:p>
        </w:tc>
      </w:tr>
    </w:tbl>
    <w:p w14:paraId="49E9318D" w14:textId="77777777" w:rsidR="006E7E08" w:rsidRPr="005B20A9" w:rsidRDefault="006E7E08" w:rsidP="006E7E08">
      <w:pPr>
        <w:ind w:left="476"/>
        <w:jc w:val="both"/>
        <w:rPr>
          <w:rFonts w:ascii="Calibri" w:eastAsia="Calibri" w:hAnsi="Calibri"/>
          <w:sz w:val="24"/>
          <w:szCs w:val="24"/>
          <w:lang w:eastAsia="en-US"/>
        </w:rPr>
      </w:pPr>
    </w:p>
    <w:p w14:paraId="121EC61E" w14:textId="77777777" w:rsidR="006E7E08" w:rsidRPr="005B20A9" w:rsidRDefault="006E7E08" w:rsidP="006E7E08">
      <w:pPr>
        <w:ind w:left="476"/>
        <w:jc w:val="both"/>
        <w:rPr>
          <w:rFonts w:ascii="Calibri" w:eastAsia="Calibri" w:hAnsi="Calibri"/>
          <w:sz w:val="24"/>
          <w:szCs w:val="24"/>
          <w:lang w:eastAsia="en-US"/>
        </w:rPr>
      </w:pPr>
      <w:r w:rsidRPr="005B20A9">
        <w:rPr>
          <w:rFonts w:ascii="Calibri" w:eastAsia="Calibri" w:hAnsi="Calibri"/>
          <w:sz w:val="24"/>
          <w:szCs w:val="24"/>
          <w:lang w:eastAsia="en-US"/>
        </w:rPr>
        <w:t xml:space="preserve">Le spese di gestione sono quelle elencate all’interno del paragrafo 3.4 della D.G.R. </w:t>
      </w:r>
      <w:r>
        <w:rPr>
          <w:rFonts w:ascii="Calibri" w:eastAsia="Calibri" w:hAnsi="Calibri"/>
          <w:sz w:val="24"/>
          <w:szCs w:val="24"/>
          <w:lang w:eastAsia="en-US"/>
        </w:rPr>
        <w:t xml:space="preserve">n. </w:t>
      </w:r>
      <w:r w:rsidRPr="005B20A9">
        <w:rPr>
          <w:rFonts w:ascii="Calibri" w:eastAsia="Calibri" w:hAnsi="Calibri"/>
          <w:sz w:val="24"/>
          <w:szCs w:val="24"/>
          <w:lang w:eastAsia="en-US"/>
        </w:rPr>
        <w:t>1115/2016.</w:t>
      </w:r>
    </w:p>
    <w:p w14:paraId="41A322D9" w14:textId="77777777" w:rsidR="006E7E08" w:rsidRPr="005B20A9" w:rsidRDefault="006E7E08" w:rsidP="006E7E08">
      <w:pPr>
        <w:ind w:left="476"/>
        <w:jc w:val="both"/>
        <w:rPr>
          <w:rFonts w:ascii="Calibri" w:eastAsia="Calibri" w:hAnsi="Calibri"/>
          <w:sz w:val="24"/>
          <w:szCs w:val="24"/>
          <w:lang w:eastAsia="en-US"/>
        </w:rPr>
      </w:pPr>
      <w:r w:rsidRPr="005B20A9">
        <w:rPr>
          <w:rFonts w:ascii="Calibri" w:eastAsia="Calibri" w:hAnsi="Calibri"/>
          <w:sz w:val="24"/>
          <w:szCs w:val="24"/>
          <w:lang w:eastAsia="en-US"/>
        </w:rPr>
        <w:t>I costi operativi sono i costi sostenuti per svolgere l'attività caratteristica dell'impresa, ad esempio il personale, i costi per la manutenzione, per il carburante, per l’energia, per le coperture assicurative, ecc.</w:t>
      </w:r>
    </w:p>
    <w:p w14:paraId="4304CC1B" w14:textId="2A170ADE" w:rsidR="006E7E08" w:rsidRDefault="006E7E08" w:rsidP="006E7E08">
      <w:pPr>
        <w:ind w:left="476"/>
        <w:jc w:val="both"/>
        <w:rPr>
          <w:rFonts w:ascii="Calibri" w:eastAsia="Calibri" w:hAnsi="Calibri"/>
          <w:sz w:val="24"/>
          <w:szCs w:val="24"/>
          <w:lang w:eastAsia="en-US"/>
        </w:rPr>
      </w:pPr>
    </w:p>
    <w:p w14:paraId="55720476" w14:textId="77777777" w:rsidR="006E7E08" w:rsidRDefault="006E7E08" w:rsidP="006E7E08">
      <w:pPr>
        <w:ind w:left="476"/>
        <w:rPr>
          <w:rFonts w:ascii="Calibri" w:eastAsia="Calibri" w:hAnsi="Calibri"/>
          <w:b/>
          <w:bCs/>
          <w:sz w:val="24"/>
          <w:szCs w:val="24"/>
          <w:lang w:eastAsia="en-US"/>
        </w:rPr>
      </w:pPr>
      <w:r w:rsidRPr="005B20A9">
        <w:rPr>
          <w:rFonts w:ascii="Calibri" w:eastAsia="Calibri" w:hAnsi="Calibri"/>
          <w:b/>
          <w:bCs/>
          <w:sz w:val="24"/>
          <w:szCs w:val="24"/>
          <w:lang w:eastAsia="en-US"/>
        </w:rPr>
        <w:t>Quesit</w:t>
      </w:r>
      <w:r>
        <w:rPr>
          <w:rFonts w:ascii="Calibri" w:eastAsia="Calibri" w:hAnsi="Calibri"/>
          <w:b/>
          <w:bCs/>
          <w:sz w:val="24"/>
          <w:szCs w:val="24"/>
          <w:lang w:eastAsia="en-US"/>
        </w:rPr>
        <w:t>o</w:t>
      </w:r>
      <w:r w:rsidRPr="005B20A9">
        <w:rPr>
          <w:rFonts w:ascii="Calibri" w:eastAsia="Calibri" w:hAnsi="Calibri"/>
          <w:b/>
          <w:bCs/>
          <w:sz w:val="24"/>
          <w:szCs w:val="24"/>
          <w:lang w:eastAsia="en-US"/>
        </w:rPr>
        <w:t xml:space="preserve"> inerent</w:t>
      </w:r>
      <w:r>
        <w:rPr>
          <w:rFonts w:ascii="Calibri" w:eastAsia="Calibri" w:hAnsi="Calibri"/>
          <w:b/>
          <w:bCs/>
          <w:sz w:val="24"/>
          <w:szCs w:val="24"/>
          <w:lang w:eastAsia="en-US"/>
        </w:rPr>
        <w:t>e</w:t>
      </w:r>
      <w:r w:rsidRPr="005B20A9">
        <w:rPr>
          <w:rFonts w:ascii="Calibri" w:eastAsia="Calibri" w:hAnsi="Calibri"/>
          <w:b/>
          <w:bCs/>
          <w:sz w:val="24"/>
          <w:szCs w:val="24"/>
          <w:lang w:eastAsia="en-US"/>
        </w:rPr>
        <w:t xml:space="preserve"> alla sottomisura 7.5</w:t>
      </w:r>
    </w:p>
    <w:p w14:paraId="1221FDD5" w14:textId="77777777" w:rsidR="006E7E08" w:rsidRDefault="006E7E08" w:rsidP="006E7E08">
      <w:pPr>
        <w:ind w:left="476"/>
        <w:rPr>
          <w:rFonts w:ascii="Calibri" w:eastAsia="Calibri" w:hAnsi="Calibri"/>
          <w:b/>
          <w:bCs/>
          <w:sz w:val="24"/>
          <w:szCs w:val="24"/>
          <w:lang w:eastAsia="en-US"/>
        </w:rPr>
      </w:pPr>
    </w:p>
    <w:tbl>
      <w:tblPr>
        <w:tblW w:w="871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3"/>
      </w:tblGrid>
      <w:tr w:rsidR="006E7E08" w:rsidRPr="00CB0B41" w14:paraId="3440CC59" w14:textId="77777777" w:rsidTr="007B6AA8">
        <w:trPr>
          <w:trHeight w:val="644"/>
        </w:trPr>
        <w:tc>
          <w:tcPr>
            <w:tcW w:w="8713" w:type="dxa"/>
            <w:shd w:val="clear" w:color="auto" w:fill="auto"/>
          </w:tcPr>
          <w:p w14:paraId="3D139B7D" w14:textId="77777777" w:rsidR="006E7E08" w:rsidRPr="00CB0B41" w:rsidRDefault="006E7E08" w:rsidP="006E7E08">
            <w:pPr>
              <w:numPr>
                <w:ilvl w:val="0"/>
                <w:numId w:val="4"/>
              </w:numPr>
              <w:ind w:left="321"/>
              <w:rPr>
                <w:rFonts w:ascii="Calibri" w:eastAsia="Calibri" w:hAnsi="Calibri"/>
                <w:bCs/>
                <w:sz w:val="24"/>
                <w:szCs w:val="24"/>
                <w:lang w:eastAsia="en-US"/>
              </w:rPr>
            </w:pPr>
            <w:r w:rsidRPr="00CB0B41">
              <w:rPr>
                <w:rFonts w:ascii="Calibri" w:eastAsia="Calibri" w:hAnsi="Calibri"/>
                <w:sz w:val="24"/>
                <w:szCs w:val="24"/>
                <w:lang w:eastAsia="en-US"/>
              </w:rPr>
              <w:t>In ipotesi di realizzazione di un centro per l’avviamento alla pratica di Mountain Bike, l’acquisto della relativa attrezzatura è considerata una spesa ammissibile?</w:t>
            </w:r>
          </w:p>
        </w:tc>
      </w:tr>
    </w:tbl>
    <w:p w14:paraId="5541FC73" w14:textId="77777777" w:rsidR="00E53B42" w:rsidRDefault="006E7E08" w:rsidP="006E7E08">
      <w:pPr>
        <w:ind w:left="476"/>
        <w:jc w:val="both"/>
        <w:rPr>
          <w:rFonts w:ascii="Calibri" w:eastAsia="Calibri" w:hAnsi="Calibri"/>
          <w:sz w:val="24"/>
          <w:szCs w:val="24"/>
          <w:lang w:eastAsia="en-US"/>
        </w:rPr>
      </w:pPr>
      <w:r w:rsidRPr="005B20A9">
        <w:rPr>
          <w:rFonts w:ascii="Calibri" w:eastAsia="Calibri" w:hAnsi="Calibri"/>
          <w:sz w:val="24"/>
          <w:szCs w:val="24"/>
          <w:lang w:eastAsia="en-US"/>
        </w:rPr>
        <w:t>No, non sono ammesse a finanziamento le attrezzatu</w:t>
      </w:r>
      <w:r w:rsidR="00E53B42">
        <w:rPr>
          <w:rFonts w:ascii="Calibri" w:eastAsia="Calibri" w:hAnsi="Calibri"/>
          <w:sz w:val="24"/>
          <w:szCs w:val="24"/>
          <w:lang w:eastAsia="en-US"/>
        </w:rPr>
        <w:t xml:space="preserve">re quali sci, biciclette, canoe. </w:t>
      </w:r>
    </w:p>
    <w:p w14:paraId="51089F12" w14:textId="5F7EB58C" w:rsidR="006E7E08" w:rsidRDefault="00E53B42" w:rsidP="006E7E08">
      <w:pPr>
        <w:ind w:left="476"/>
        <w:jc w:val="both"/>
        <w:rPr>
          <w:rFonts w:ascii="Calibri" w:eastAsia="Calibri" w:hAnsi="Calibri"/>
          <w:sz w:val="24"/>
          <w:szCs w:val="24"/>
          <w:lang w:eastAsia="en-US"/>
        </w:rPr>
      </w:pPr>
      <w:r>
        <w:rPr>
          <w:rFonts w:ascii="Calibri" w:eastAsia="Calibri" w:hAnsi="Calibri"/>
          <w:sz w:val="24"/>
          <w:szCs w:val="24"/>
          <w:lang w:eastAsia="en-US"/>
        </w:rPr>
        <w:t>Il bando non prevede questo genere di acquisti tra le spese ammissibili.</w:t>
      </w:r>
    </w:p>
    <w:p w14:paraId="7738CA1F" w14:textId="58AEFEB2" w:rsidR="006E7E08" w:rsidRDefault="006E7E08" w:rsidP="006E7E08">
      <w:pPr>
        <w:ind w:left="476"/>
        <w:jc w:val="both"/>
        <w:rPr>
          <w:rFonts w:ascii="Calibri" w:eastAsia="Calibri" w:hAnsi="Calibri"/>
          <w:sz w:val="24"/>
          <w:szCs w:val="24"/>
          <w:lang w:eastAsia="en-US"/>
        </w:rPr>
      </w:pPr>
    </w:p>
    <w:p w14:paraId="4C6DE12F" w14:textId="2E649ED8" w:rsidR="006E7E08" w:rsidRDefault="006E7E08" w:rsidP="006E7E08">
      <w:pPr>
        <w:ind w:left="476"/>
        <w:jc w:val="both"/>
        <w:rPr>
          <w:rFonts w:ascii="Calibri" w:eastAsia="Calibri" w:hAnsi="Calibri"/>
          <w:sz w:val="24"/>
          <w:szCs w:val="24"/>
          <w:lang w:eastAsia="en-US"/>
        </w:rPr>
      </w:pPr>
    </w:p>
    <w:p w14:paraId="652E84FB" w14:textId="77777777" w:rsidR="006E7E08" w:rsidRDefault="006E7E08" w:rsidP="006E7E08">
      <w:pPr>
        <w:ind w:left="476"/>
        <w:jc w:val="both"/>
        <w:rPr>
          <w:rFonts w:ascii="Calibri" w:eastAsia="Calibri" w:hAnsi="Calibri"/>
          <w:sz w:val="24"/>
          <w:szCs w:val="24"/>
          <w:lang w:eastAsia="en-US"/>
        </w:rPr>
      </w:pPr>
    </w:p>
    <w:p w14:paraId="4BAEC9EA" w14:textId="77777777" w:rsidR="00CF644D" w:rsidRDefault="00CF644D"/>
    <w:sectPr w:rsidR="00CF644D" w:rsidSect="00714C3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agenet Cherokee">
    <w:altName w:val="Gadugi"/>
    <w:charset w:val="B1"/>
    <w:family w:val="roman"/>
    <w:pitch w:val="variable"/>
    <w:sig w:usb0="00000000" w:usb1="00000000" w:usb2="00001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05912"/>
    <w:multiLevelType w:val="hybridMultilevel"/>
    <w:tmpl w:val="4A900CC0"/>
    <w:lvl w:ilvl="0" w:tplc="E8CA3CD0">
      <w:start w:val="1"/>
      <w:numFmt w:val="decimal"/>
      <w:lvlText w:val="%1."/>
      <w:lvlJc w:val="left"/>
      <w:pPr>
        <w:ind w:left="836" w:hanging="360"/>
      </w:pPr>
      <w:rPr>
        <w:rFonts w:hint="default"/>
      </w:rPr>
    </w:lvl>
    <w:lvl w:ilvl="1" w:tplc="04100019" w:tentative="1">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1" w15:restartNumberingAfterBreak="0">
    <w:nsid w:val="6C7B774E"/>
    <w:multiLevelType w:val="hybridMultilevel"/>
    <w:tmpl w:val="9EDE1F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3D914B5"/>
    <w:multiLevelType w:val="hybridMultilevel"/>
    <w:tmpl w:val="0DB66F76"/>
    <w:lvl w:ilvl="0" w:tplc="74EA96F8">
      <w:start w:val="2"/>
      <w:numFmt w:val="decimal"/>
      <w:lvlText w:val="%1."/>
      <w:lvlJc w:val="left"/>
      <w:rPr>
        <w:rFonts w:ascii="Calibri" w:hAnsi="Calibri" w:cs="Calibri" w:hint="default"/>
      </w:rPr>
    </w:lvl>
    <w:lvl w:ilvl="1" w:tplc="04100019" w:tentative="1">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3" w15:restartNumberingAfterBreak="0">
    <w:nsid w:val="7C6F0F90"/>
    <w:multiLevelType w:val="hybridMultilevel"/>
    <w:tmpl w:val="C57CA2CC"/>
    <w:lvl w:ilvl="0" w:tplc="87F2AEE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08"/>
    <w:rsid w:val="00394EF9"/>
    <w:rsid w:val="00591AC7"/>
    <w:rsid w:val="00602EA3"/>
    <w:rsid w:val="006A5C7D"/>
    <w:rsid w:val="006E7E08"/>
    <w:rsid w:val="00714C32"/>
    <w:rsid w:val="00746ED2"/>
    <w:rsid w:val="00A445DC"/>
    <w:rsid w:val="00B47029"/>
    <w:rsid w:val="00CF644D"/>
    <w:rsid w:val="00DB2998"/>
    <w:rsid w:val="00E53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AD21"/>
  <w15:chartTrackingRefBased/>
  <w15:docId w15:val="{2153940E-B412-CD40-B493-07BE1D09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7E08"/>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1465</Words>
  <Characters>8354</Characters>
  <Application>Microsoft Office Word</Application>
  <DocSecurity>4</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Campomenosi Luigi</dc:creator>
  <cp:keywords/>
  <dc:description/>
  <cp:lastModifiedBy>Benatti Silvia</cp:lastModifiedBy>
  <cp:revision>2</cp:revision>
  <dcterms:created xsi:type="dcterms:W3CDTF">2022-09-20T12:26:00Z</dcterms:created>
  <dcterms:modified xsi:type="dcterms:W3CDTF">2022-09-20T12:26:00Z</dcterms:modified>
</cp:coreProperties>
</file>